
<file path=[Content_Types].xml><?xml version="1.0" encoding="utf-8"?>
<Types xmlns="http://schemas.openxmlformats.org/package/2006/content-types">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4F1F" w:rsidRDefault="00D55DEF" w:rsidP="00964F1F">
      <w:pPr>
        <w:spacing w:after="120" w:line="240" w:lineRule="auto"/>
      </w:pPr>
      <w:r>
        <w:rPr>
          <w:noProof/>
        </w:rPr>
        <mc:AlternateContent>
          <mc:Choice Requires="wps">
            <w:drawing>
              <wp:anchor distT="0" distB="0" distL="114300" distR="114300" simplePos="0" relativeHeight="251661312" behindDoc="0" locked="0" layoutInCell="1" allowOverlap="1" wp14:anchorId="2A7977FE" wp14:editId="10FD1F7F">
                <wp:simplePos x="0" y="0"/>
                <wp:positionH relativeFrom="column">
                  <wp:posOffset>-215900</wp:posOffset>
                </wp:positionH>
                <wp:positionV relativeFrom="paragraph">
                  <wp:posOffset>192405</wp:posOffset>
                </wp:positionV>
                <wp:extent cx="1379220" cy="6775450"/>
                <wp:effectExtent l="0" t="0" r="11430" b="25400"/>
                <wp:wrapNone/>
                <wp:docPr id="4" name="Text Box 4"/>
                <wp:cNvGraphicFramePr/>
                <a:graphic xmlns:a="http://schemas.openxmlformats.org/drawingml/2006/main">
                  <a:graphicData uri="http://schemas.microsoft.com/office/word/2010/wordprocessingShape">
                    <wps:wsp>
                      <wps:cNvSpPr txBox="1"/>
                      <wps:spPr>
                        <a:xfrm>
                          <a:off x="0" y="0"/>
                          <a:ext cx="1379220" cy="6775450"/>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4F1F" w:rsidRDefault="00964F1F" w:rsidP="00F02B67">
                            <w:pPr>
                              <w:spacing w:after="0"/>
                              <w:jc w:val="center"/>
                              <w:rPr>
                                <w:i/>
                                <w:sz w:val="32"/>
                              </w:rPr>
                            </w:pPr>
                            <w:r w:rsidRPr="005A40E3">
                              <w:rPr>
                                <w:i/>
                                <w:sz w:val="32"/>
                              </w:rPr>
                              <w:t>In This Issue</w:t>
                            </w:r>
                          </w:p>
                          <w:p w:rsidR="00F02B67" w:rsidRPr="00F02B67" w:rsidRDefault="00F02B67" w:rsidP="00F02B67">
                            <w:pPr>
                              <w:spacing w:after="0"/>
                              <w:jc w:val="center"/>
                              <w:rPr>
                                <w:i/>
                                <w:sz w:val="8"/>
                              </w:rPr>
                            </w:pPr>
                          </w:p>
                          <w:p w:rsidR="00964F1F" w:rsidRDefault="005A0E7C" w:rsidP="00F02B67">
                            <w:pPr>
                              <w:spacing w:after="0"/>
                              <w:jc w:val="center"/>
                              <w:rPr>
                                <w:i/>
                                <w:sz w:val="2"/>
                              </w:rPr>
                            </w:pPr>
                            <w:r>
                              <w:rPr>
                                <w:rFonts w:ascii="Arial" w:hAnsi="Arial" w:cs="Arial"/>
                                <w:noProof/>
                              </w:rPr>
                              <w:drawing>
                                <wp:inline distT="0" distB="0" distL="0" distR="0" wp14:anchorId="3AC97003" wp14:editId="5CDAFE20">
                                  <wp:extent cx="533400" cy="300409"/>
                                  <wp:effectExtent l="0" t="0" r="0" b="4445"/>
                                  <wp:docPr id="7" name="Picture 7" descr="C:\Documents and Settings\mlsearcy.UCCE-SY\Local Settings\Temporary Internet Files\Content.IE5\W59VASLE\MC9002155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lsearcy.UCCE-SY\Local Settings\Temporary Internet Files\Content.IE5\W59VASLE\MC900215517[1].wmf"/>
                                          <pic:cNvPicPr>
                                            <a:picLocks noChangeAspect="1" noChangeArrowheads="1"/>
                                          </pic:cNvPicPr>
                                        </pic:nvPicPr>
                                        <pic:blipFill>
                                          <a:blip r:embed="rId8"/>
                                          <a:srcRect/>
                                          <a:stretch>
                                            <a:fillRect/>
                                          </a:stretch>
                                        </pic:blipFill>
                                        <pic:spPr bwMode="auto">
                                          <a:xfrm>
                                            <a:off x="0" y="0"/>
                                            <a:ext cx="547286" cy="308229"/>
                                          </a:xfrm>
                                          <a:prstGeom prst="rect">
                                            <a:avLst/>
                                          </a:prstGeom>
                                          <a:noFill/>
                                          <a:ln w="9525">
                                            <a:noFill/>
                                            <a:miter lim="800000"/>
                                            <a:headEnd/>
                                            <a:tailEnd/>
                                          </a:ln>
                                        </pic:spPr>
                                      </pic:pic>
                                    </a:graphicData>
                                  </a:graphic>
                                </wp:inline>
                              </w:drawing>
                            </w:r>
                          </w:p>
                          <w:p w:rsidR="00F02B67" w:rsidRDefault="00F02B67" w:rsidP="00F02B67">
                            <w:pPr>
                              <w:spacing w:after="0"/>
                              <w:jc w:val="center"/>
                              <w:rPr>
                                <w:i/>
                                <w:sz w:val="2"/>
                              </w:rPr>
                            </w:pPr>
                          </w:p>
                          <w:p w:rsidR="00F02B67" w:rsidRDefault="00F02B67" w:rsidP="00F02B67">
                            <w:pPr>
                              <w:spacing w:after="0"/>
                              <w:jc w:val="center"/>
                              <w:rPr>
                                <w:i/>
                                <w:sz w:val="2"/>
                              </w:rPr>
                            </w:pPr>
                          </w:p>
                          <w:p w:rsidR="00F02B67" w:rsidRDefault="00F02B67" w:rsidP="00F02B67">
                            <w:pPr>
                              <w:spacing w:after="0"/>
                              <w:jc w:val="center"/>
                              <w:rPr>
                                <w:i/>
                                <w:sz w:val="2"/>
                              </w:rPr>
                            </w:pPr>
                          </w:p>
                          <w:p w:rsidR="00F02B67" w:rsidRDefault="00F02B67" w:rsidP="00F02B67">
                            <w:pPr>
                              <w:spacing w:after="0"/>
                              <w:jc w:val="center"/>
                              <w:rPr>
                                <w:i/>
                                <w:sz w:val="2"/>
                              </w:rPr>
                            </w:pPr>
                          </w:p>
                          <w:p w:rsidR="00F02B67" w:rsidRDefault="00F02B67" w:rsidP="00F02B67">
                            <w:pPr>
                              <w:spacing w:after="0"/>
                              <w:jc w:val="center"/>
                              <w:rPr>
                                <w:i/>
                                <w:sz w:val="2"/>
                              </w:rPr>
                            </w:pPr>
                          </w:p>
                          <w:p w:rsidR="00F02B67" w:rsidRPr="00D55DEF" w:rsidRDefault="00F02B67" w:rsidP="00F02B67">
                            <w:pPr>
                              <w:spacing w:after="0"/>
                              <w:jc w:val="center"/>
                              <w:rPr>
                                <w:i/>
                                <w:sz w:val="16"/>
                              </w:rPr>
                            </w:pPr>
                          </w:p>
                          <w:p w:rsidR="00F02B67" w:rsidRPr="00DD1132" w:rsidRDefault="00F02B67" w:rsidP="00F02B67">
                            <w:pPr>
                              <w:spacing w:after="0"/>
                              <w:jc w:val="center"/>
                              <w:rPr>
                                <w:i/>
                                <w:sz w:val="2"/>
                              </w:rPr>
                            </w:pPr>
                          </w:p>
                          <w:p w:rsidR="00C15552" w:rsidRDefault="00C53E1F" w:rsidP="00F02B67">
                            <w:pPr>
                              <w:pStyle w:val="ListParagraph"/>
                              <w:numPr>
                                <w:ilvl w:val="0"/>
                                <w:numId w:val="2"/>
                              </w:numPr>
                              <w:ind w:left="270" w:hanging="270"/>
                              <w:contextualSpacing/>
                              <w:textboxTightWrap w:val="allLines"/>
                              <w:rPr>
                                <w:rFonts w:ascii="Cambria" w:hAnsi="Cambria"/>
                                <w:sz w:val="20"/>
                              </w:rPr>
                            </w:pPr>
                            <w:r>
                              <w:rPr>
                                <w:rFonts w:ascii="Cambria" w:hAnsi="Cambria"/>
                                <w:sz w:val="20"/>
                              </w:rPr>
                              <w:t>Nickels Soil Lab Annual Field Day</w:t>
                            </w:r>
                          </w:p>
                          <w:p w:rsidR="007B785E" w:rsidRDefault="007B785E" w:rsidP="007B785E">
                            <w:pPr>
                              <w:pStyle w:val="ListParagraph"/>
                              <w:ind w:left="270"/>
                              <w:contextualSpacing/>
                              <w:textboxTightWrap w:val="allLines"/>
                              <w:rPr>
                                <w:rFonts w:ascii="Cambria" w:hAnsi="Cambria"/>
                                <w:sz w:val="20"/>
                              </w:rPr>
                            </w:pPr>
                          </w:p>
                          <w:p w:rsidR="006E1C30" w:rsidRDefault="00C53E1F" w:rsidP="00F02B67">
                            <w:pPr>
                              <w:pStyle w:val="ListParagraph"/>
                              <w:numPr>
                                <w:ilvl w:val="0"/>
                                <w:numId w:val="2"/>
                              </w:numPr>
                              <w:ind w:left="270" w:hanging="270"/>
                              <w:contextualSpacing/>
                              <w:textboxTightWrap w:val="allLines"/>
                              <w:rPr>
                                <w:rFonts w:ascii="Cambria" w:hAnsi="Cambria"/>
                                <w:sz w:val="20"/>
                              </w:rPr>
                            </w:pPr>
                            <w:r>
                              <w:rPr>
                                <w:rFonts w:ascii="Cambria" w:hAnsi="Cambria"/>
                                <w:sz w:val="20"/>
                              </w:rPr>
                              <w:t xml:space="preserve">Naval </w:t>
                            </w:r>
                            <w:proofErr w:type="spellStart"/>
                            <w:r>
                              <w:rPr>
                                <w:rFonts w:ascii="Cambria" w:hAnsi="Cambria"/>
                                <w:sz w:val="20"/>
                              </w:rPr>
                              <w:t>Orangeworm</w:t>
                            </w:r>
                            <w:proofErr w:type="spellEnd"/>
                            <w:r>
                              <w:rPr>
                                <w:rFonts w:ascii="Cambria" w:hAnsi="Cambria"/>
                                <w:sz w:val="20"/>
                              </w:rPr>
                              <w:t xml:space="preserve"> in 2015</w:t>
                            </w:r>
                          </w:p>
                          <w:p w:rsidR="007B785E" w:rsidRPr="007B785E" w:rsidRDefault="007B785E" w:rsidP="007B785E">
                            <w:pPr>
                              <w:pStyle w:val="ListParagraph"/>
                              <w:rPr>
                                <w:rFonts w:ascii="Cambria" w:hAnsi="Cambria"/>
                                <w:sz w:val="20"/>
                              </w:rPr>
                            </w:pPr>
                          </w:p>
                          <w:p w:rsidR="006E1C30" w:rsidRDefault="00C53E1F" w:rsidP="00F02B67">
                            <w:pPr>
                              <w:pStyle w:val="ListParagraph"/>
                              <w:numPr>
                                <w:ilvl w:val="0"/>
                                <w:numId w:val="2"/>
                              </w:numPr>
                              <w:ind w:left="270" w:hanging="270"/>
                              <w:contextualSpacing/>
                              <w:textboxTightWrap w:val="allLines"/>
                              <w:rPr>
                                <w:rFonts w:ascii="Cambria" w:hAnsi="Cambria"/>
                                <w:sz w:val="20"/>
                              </w:rPr>
                            </w:pPr>
                            <w:r>
                              <w:rPr>
                                <w:rFonts w:ascii="Cambria" w:hAnsi="Cambria"/>
                                <w:sz w:val="20"/>
                              </w:rPr>
                              <w:t>Almond Scab</w:t>
                            </w:r>
                          </w:p>
                          <w:p w:rsidR="007B785E" w:rsidRPr="007B785E" w:rsidRDefault="007B785E" w:rsidP="007B785E">
                            <w:pPr>
                              <w:pStyle w:val="ListParagraph"/>
                              <w:rPr>
                                <w:rFonts w:ascii="Cambria" w:hAnsi="Cambria"/>
                                <w:sz w:val="20"/>
                              </w:rPr>
                            </w:pPr>
                          </w:p>
                          <w:p w:rsidR="006E1C30" w:rsidRDefault="00C53E1F" w:rsidP="00F02B67">
                            <w:pPr>
                              <w:pStyle w:val="ListParagraph"/>
                              <w:numPr>
                                <w:ilvl w:val="0"/>
                                <w:numId w:val="2"/>
                              </w:numPr>
                              <w:ind w:left="270" w:hanging="270"/>
                              <w:contextualSpacing/>
                              <w:textboxTightWrap w:val="allLines"/>
                              <w:rPr>
                                <w:rFonts w:ascii="Cambria" w:hAnsi="Cambria"/>
                                <w:sz w:val="20"/>
                              </w:rPr>
                            </w:pPr>
                            <w:r>
                              <w:rPr>
                                <w:rFonts w:ascii="Cambria" w:hAnsi="Cambria"/>
                                <w:sz w:val="20"/>
                              </w:rPr>
                              <w:t>Band Canker</w:t>
                            </w:r>
                          </w:p>
                          <w:p w:rsidR="007B785E" w:rsidRPr="007B785E" w:rsidRDefault="007B785E" w:rsidP="007B785E">
                            <w:pPr>
                              <w:pStyle w:val="ListParagraph"/>
                              <w:rPr>
                                <w:rFonts w:ascii="Cambria" w:hAnsi="Cambria"/>
                                <w:sz w:val="20"/>
                              </w:rPr>
                            </w:pPr>
                          </w:p>
                          <w:p w:rsidR="007B785E" w:rsidRDefault="00C53E1F" w:rsidP="00F02B67">
                            <w:pPr>
                              <w:pStyle w:val="ListParagraph"/>
                              <w:numPr>
                                <w:ilvl w:val="0"/>
                                <w:numId w:val="2"/>
                              </w:numPr>
                              <w:ind w:left="270" w:hanging="270"/>
                              <w:contextualSpacing/>
                              <w:textboxTightWrap w:val="allLines"/>
                              <w:rPr>
                                <w:rFonts w:ascii="Cambria" w:hAnsi="Cambria"/>
                                <w:sz w:val="20"/>
                              </w:rPr>
                            </w:pPr>
                            <w:r>
                              <w:rPr>
                                <w:rFonts w:ascii="Cambria" w:hAnsi="Cambria"/>
                                <w:sz w:val="20"/>
                              </w:rPr>
                              <w:t>N Budgeting Following the 4 R’s</w:t>
                            </w:r>
                          </w:p>
                          <w:p w:rsidR="007B785E" w:rsidRPr="007B785E" w:rsidRDefault="007B785E" w:rsidP="007B785E">
                            <w:pPr>
                              <w:pStyle w:val="ListParagraph"/>
                              <w:rPr>
                                <w:rFonts w:ascii="Cambria" w:hAnsi="Cambria"/>
                                <w:sz w:val="20"/>
                              </w:rPr>
                            </w:pPr>
                          </w:p>
                          <w:p w:rsidR="006E1C30" w:rsidRDefault="00C53E1F" w:rsidP="00F02B67">
                            <w:pPr>
                              <w:pStyle w:val="ListParagraph"/>
                              <w:numPr>
                                <w:ilvl w:val="0"/>
                                <w:numId w:val="2"/>
                              </w:numPr>
                              <w:ind w:left="270" w:hanging="270"/>
                              <w:contextualSpacing/>
                              <w:textboxTightWrap w:val="allLines"/>
                              <w:rPr>
                                <w:rFonts w:ascii="Cambria" w:hAnsi="Cambria"/>
                                <w:sz w:val="20"/>
                              </w:rPr>
                            </w:pPr>
                            <w:r>
                              <w:rPr>
                                <w:rFonts w:ascii="Cambria" w:hAnsi="Cambria"/>
                                <w:sz w:val="20"/>
                              </w:rPr>
                              <w:t>In-Season Almond Orchard Management Considerations</w:t>
                            </w:r>
                          </w:p>
                          <w:p w:rsidR="007B785E" w:rsidRPr="007B785E" w:rsidRDefault="007B785E" w:rsidP="007B785E">
                            <w:pPr>
                              <w:pStyle w:val="ListParagraph"/>
                              <w:rPr>
                                <w:rFonts w:ascii="Cambria" w:hAnsi="Cambria"/>
                                <w:sz w:val="20"/>
                              </w:rPr>
                            </w:pPr>
                          </w:p>
                          <w:p w:rsidR="00F02B67" w:rsidRDefault="00F02B67" w:rsidP="00F02B67">
                            <w:pPr>
                              <w:pStyle w:val="ListParagraph"/>
                              <w:ind w:left="270"/>
                              <w:contextualSpacing/>
                              <w:textboxTightWrap w:val="allLines"/>
                              <w:rPr>
                                <w:rFonts w:ascii="Cambria" w:hAnsi="Cambria"/>
                                <w:sz w:val="6"/>
                              </w:rPr>
                            </w:pPr>
                          </w:p>
                          <w:p w:rsidR="00023A19" w:rsidRDefault="00023A19" w:rsidP="00F02B67">
                            <w:pPr>
                              <w:pStyle w:val="ListParagraph"/>
                              <w:ind w:left="270"/>
                              <w:contextualSpacing/>
                              <w:textboxTightWrap w:val="allLines"/>
                              <w:rPr>
                                <w:rFonts w:ascii="Cambria" w:hAnsi="Cambria"/>
                                <w:sz w:val="6"/>
                              </w:rPr>
                            </w:pPr>
                          </w:p>
                          <w:p w:rsidR="00023A19" w:rsidRDefault="00023A19" w:rsidP="00F02B67">
                            <w:pPr>
                              <w:pStyle w:val="ListParagraph"/>
                              <w:ind w:left="270"/>
                              <w:contextualSpacing/>
                              <w:textboxTightWrap w:val="allLines"/>
                              <w:rPr>
                                <w:rFonts w:ascii="Cambria" w:hAnsi="Cambria"/>
                                <w:sz w:val="6"/>
                              </w:rPr>
                            </w:pPr>
                          </w:p>
                          <w:p w:rsidR="00023A19" w:rsidRDefault="00023A19" w:rsidP="00F02B67">
                            <w:pPr>
                              <w:pStyle w:val="ListParagraph"/>
                              <w:ind w:left="270"/>
                              <w:contextualSpacing/>
                              <w:textboxTightWrap w:val="allLines"/>
                              <w:rPr>
                                <w:rFonts w:ascii="Cambria" w:hAnsi="Cambria"/>
                                <w:sz w:val="6"/>
                              </w:rPr>
                            </w:pPr>
                          </w:p>
                          <w:p w:rsidR="00023A19" w:rsidRDefault="00023A19" w:rsidP="00F02B67">
                            <w:pPr>
                              <w:pStyle w:val="ListParagraph"/>
                              <w:ind w:left="270"/>
                              <w:contextualSpacing/>
                              <w:textboxTightWrap w:val="allLines"/>
                              <w:rPr>
                                <w:rFonts w:ascii="Cambria" w:hAnsi="Cambria"/>
                                <w:sz w:val="6"/>
                              </w:rPr>
                            </w:pPr>
                          </w:p>
                          <w:p w:rsidR="00023A19" w:rsidRDefault="00023A19" w:rsidP="00F02B67">
                            <w:pPr>
                              <w:pStyle w:val="ListParagraph"/>
                              <w:ind w:left="270"/>
                              <w:contextualSpacing/>
                              <w:textboxTightWrap w:val="allLines"/>
                              <w:rPr>
                                <w:rFonts w:ascii="Cambria" w:hAnsi="Cambria"/>
                                <w:sz w:val="6"/>
                              </w:rPr>
                            </w:pPr>
                          </w:p>
                          <w:p w:rsidR="00023A19" w:rsidRDefault="00023A19" w:rsidP="00F02B67">
                            <w:pPr>
                              <w:pStyle w:val="ListParagraph"/>
                              <w:ind w:left="270"/>
                              <w:contextualSpacing/>
                              <w:textboxTightWrap w:val="allLines"/>
                              <w:rPr>
                                <w:rFonts w:ascii="Cambria" w:hAnsi="Cambria"/>
                                <w:sz w:val="6"/>
                              </w:rPr>
                            </w:pPr>
                          </w:p>
                          <w:p w:rsidR="00023A19" w:rsidRDefault="00023A19" w:rsidP="00F02B67">
                            <w:pPr>
                              <w:pStyle w:val="ListParagraph"/>
                              <w:ind w:left="270"/>
                              <w:contextualSpacing/>
                              <w:textboxTightWrap w:val="allLines"/>
                              <w:rPr>
                                <w:rFonts w:ascii="Cambria" w:hAnsi="Cambria"/>
                                <w:sz w:val="6"/>
                              </w:rPr>
                            </w:pPr>
                          </w:p>
                          <w:p w:rsidR="00023A19" w:rsidRDefault="00023A19" w:rsidP="00F02B67">
                            <w:pPr>
                              <w:pStyle w:val="ListParagraph"/>
                              <w:ind w:left="270"/>
                              <w:contextualSpacing/>
                              <w:textboxTightWrap w:val="allLines"/>
                              <w:rPr>
                                <w:rFonts w:ascii="Cambria" w:hAnsi="Cambria"/>
                                <w:sz w:val="6"/>
                              </w:rPr>
                            </w:pPr>
                          </w:p>
                          <w:p w:rsidR="00023A19" w:rsidRDefault="00023A19" w:rsidP="00F02B67">
                            <w:pPr>
                              <w:pStyle w:val="ListParagraph"/>
                              <w:ind w:left="270"/>
                              <w:contextualSpacing/>
                              <w:textboxTightWrap w:val="allLines"/>
                              <w:rPr>
                                <w:rFonts w:ascii="Cambria" w:hAnsi="Cambria"/>
                                <w:sz w:val="6"/>
                              </w:rPr>
                            </w:pPr>
                          </w:p>
                          <w:p w:rsidR="00023A19" w:rsidRDefault="00023A19" w:rsidP="00F02B67">
                            <w:pPr>
                              <w:pStyle w:val="ListParagraph"/>
                              <w:ind w:left="270"/>
                              <w:contextualSpacing/>
                              <w:textboxTightWrap w:val="allLines"/>
                              <w:rPr>
                                <w:rFonts w:ascii="Cambria" w:hAnsi="Cambria"/>
                                <w:sz w:val="6"/>
                              </w:rPr>
                            </w:pPr>
                          </w:p>
                          <w:p w:rsidR="00023A19" w:rsidRDefault="00023A19" w:rsidP="00F02B67">
                            <w:pPr>
                              <w:pStyle w:val="ListParagraph"/>
                              <w:ind w:left="270"/>
                              <w:contextualSpacing/>
                              <w:textboxTightWrap w:val="allLines"/>
                              <w:rPr>
                                <w:rFonts w:ascii="Cambria" w:hAnsi="Cambria"/>
                                <w:sz w:val="6"/>
                              </w:rPr>
                            </w:pPr>
                          </w:p>
                          <w:p w:rsidR="00023A19" w:rsidRDefault="00023A19" w:rsidP="00F02B67">
                            <w:pPr>
                              <w:pStyle w:val="ListParagraph"/>
                              <w:ind w:left="270"/>
                              <w:contextualSpacing/>
                              <w:textboxTightWrap w:val="allLines"/>
                              <w:rPr>
                                <w:rFonts w:ascii="Cambria" w:hAnsi="Cambria"/>
                                <w:sz w:val="6"/>
                              </w:rPr>
                            </w:pPr>
                          </w:p>
                          <w:p w:rsidR="00023A19" w:rsidRPr="00F02B67" w:rsidRDefault="00023A19" w:rsidP="00F02B67">
                            <w:pPr>
                              <w:pStyle w:val="ListParagraph"/>
                              <w:ind w:left="270"/>
                              <w:contextualSpacing/>
                              <w:textboxTightWrap w:val="allLines"/>
                              <w:rPr>
                                <w:rFonts w:ascii="Cambria" w:hAnsi="Cambria"/>
                                <w:sz w:val="6"/>
                              </w:rPr>
                            </w:pPr>
                          </w:p>
                          <w:p w:rsidR="007B785E" w:rsidRPr="007B785E" w:rsidRDefault="007B785E" w:rsidP="00964F1F">
                            <w:pPr>
                              <w:pStyle w:val="ListParagraph"/>
                              <w:ind w:left="270" w:hanging="270"/>
                              <w:rPr>
                                <w:rFonts w:ascii="Cambria" w:hAnsi="Cambria"/>
                                <w:sz w:val="20"/>
                              </w:rPr>
                            </w:pPr>
                          </w:p>
                          <w:p w:rsidR="007B785E" w:rsidRDefault="007B785E" w:rsidP="00964F1F">
                            <w:pPr>
                              <w:pStyle w:val="ListParagraph"/>
                              <w:ind w:left="270" w:hanging="270"/>
                              <w:rPr>
                                <w:rFonts w:ascii="Cambria" w:hAnsi="Cambria"/>
                              </w:rPr>
                            </w:pPr>
                          </w:p>
                          <w:p w:rsidR="00F02B67" w:rsidRDefault="00F02B67" w:rsidP="00964F1F">
                            <w:pPr>
                              <w:pStyle w:val="ListParagraph"/>
                              <w:ind w:left="270" w:hanging="270"/>
                              <w:rPr>
                                <w:rFonts w:ascii="Cambria" w:hAnsi="Cambria"/>
                              </w:rPr>
                            </w:pPr>
                          </w:p>
                          <w:p w:rsidR="00C53E1F" w:rsidRDefault="00C53E1F" w:rsidP="00964F1F">
                            <w:pPr>
                              <w:pStyle w:val="ListParagraph"/>
                              <w:ind w:left="270" w:hanging="270"/>
                              <w:rPr>
                                <w:rFonts w:ascii="Cambria" w:hAnsi="Cambria"/>
                              </w:rPr>
                            </w:pPr>
                          </w:p>
                          <w:p w:rsidR="00C53E1F" w:rsidRPr="00D55DEF" w:rsidRDefault="00C53E1F" w:rsidP="00964F1F">
                            <w:pPr>
                              <w:pStyle w:val="ListParagraph"/>
                              <w:ind w:left="270" w:hanging="270"/>
                              <w:rPr>
                                <w:rFonts w:ascii="Cambria" w:hAnsi="Cambria"/>
                                <w:sz w:val="4"/>
                              </w:rPr>
                            </w:pPr>
                          </w:p>
                          <w:p w:rsidR="00C53E1F" w:rsidRDefault="00C53E1F" w:rsidP="00964F1F">
                            <w:pPr>
                              <w:pStyle w:val="ListParagraph"/>
                              <w:ind w:left="270" w:hanging="270"/>
                              <w:rPr>
                                <w:rFonts w:ascii="Cambria" w:hAnsi="Cambria"/>
                              </w:rPr>
                            </w:pPr>
                          </w:p>
                          <w:p w:rsidR="00C53E1F" w:rsidRPr="00F02B67" w:rsidRDefault="00C53E1F" w:rsidP="00964F1F">
                            <w:pPr>
                              <w:pStyle w:val="ListParagraph"/>
                              <w:ind w:left="270" w:hanging="270"/>
                              <w:rPr>
                                <w:rFonts w:ascii="Cambria" w:hAnsi="Cambria"/>
                              </w:rPr>
                            </w:pPr>
                          </w:p>
                          <w:p w:rsidR="00C15552" w:rsidRPr="00C15552" w:rsidRDefault="00C15552" w:rsidP="00C15552">
                            <w:pPr>
                              <w:spacing w:after="0" w:line="240" w:lineRule="auto"/>
                              <w:rPr>
                                <w:rFonts w:asciiTheme="minorHAnsi" w:eastAsiaTheme="majorEastAsia" w:hAnsiTheme="minorHAnsi"/>
                                <w:sz w:val="20"/>
                                <w:szCs w:val="20"/>
                              </w:rPr>
                            </w:pPr>
                            <w:r w:rsidRPr="00C15552">
                              <w:rPr>
                                <w:rFonts w:asciiTheme="minorHAnsi" w:eastAsiaTheme="majorEastAsia" w:hAnsiTheme="minorHAnsi"/>
                                <w:sz w:val="20"/>
                                <w:szCs w:val="20"/>
                              </w:rPr>
                              <w:t>Franz Niederholzer</w:t>
                            </w:r>
                          </w:p>
                          <w:p w:rsidR="00964F1F" w:rsidRPr="00C15552" w:rsidRDefault="00964F1F" w:rsidP="00C15552">
                            <w:pPr>
                              <w:spacing w:after="0" w:line="240" w:lineRule="auto"/>
                              <w:rPr>
                                <w:rFonts w:asciiTheme="minorHAnsi" w:eastAsiaTheme="majorEastAsia" w:hAnsiTheme="minorHAnsi"/>
                                <w:sz w:val="20"/>
                                <w:szCs w:val="20"/>
                              </w:rPr>
                            </w:pPr>
                            <w:r w:rsidRPr="00C15552">
                              <w:rPr>
                                <w:rFonts w:asciiTheme="minorHAnsi" w:eastAsiaTheme="majorEastAsia" w:hAnsiTheme="minorHAnsi"/>
                                <w:sz w:val="20"/>
                                <w:szCs w:val="20"/>
                              </w:rPr>
                              <w:t>UC</w:t>
                            </w:r>
                            <w:r w:rsidR="00C15552" w:rsidRPr="00C15552">
                              <w:rPr>
                                <w:rFonts w:asciiTheme="minorHAnsi" w:eastAsiaTheme="majorEastAsia" w:hAnsiTheme="minorHAnsi"/>
                                <w:sz w:val="20"/>
                                <w:szCs w:val="20"/>
                              </w:rPr>
                              <w:t>CE</w:t>
                            </w:r>
                            <w:r w:rsidRPr="00C15552">
                              <w:rPr>
                                <w:rFonts w:asciiTheme="minorHAnsi" w:eastAsiaTheme="majorEastAsia" w:hAnsiTheme="minorHAnsi"/>
                                <w:sz w:val="20"/>
                                <w:szCs w:val="20"/>
                              </w:rPr>
                              <w:t xml:space="preserve"> Farm Advisor</w:t>
                            </w:r>
                          </w:p>
                          <w:p w:rsidR="00964F1F" w:rsidRPr="00C15552" w:rsidRDefault="00964F1F" w:rsidP="00C15552">
                            <w:pPr>
                              <w:spacing w:after="0" w:line="240" w:lineRule="auto"/>
                              <w:rPr>
                                <w:rFonts w:asciiTheme="minorHAnsi" w:eastAsiaTheme="majorEastAsia" w:hAnsiTheme="minorHAnsi"/>
                                <w:sz w:val="20"/>
                                <w:szCs w:val="20"/>
                              </w:rPr>
                            </w:pPr>
                            <w:r w:rsidRPr="00C15552">
                              <w:rPr>
                                <w:rFonts w:asciiTheme="minorHAnsi" w:eastAsiaTheme="majorEastAsia" w:hAnsiTheme="minorHAnsi"/>
                                <w:sz w:val="20"/>
                                <w:szCs w:val="20"/>
                              </w:rPr>
                              <w:t xml:space="preserve">Sutter, Yuba, </w:t>
                            </w:r>
                            <w:r w:rsidR="00C15552" w:rsidRPr="00C15552">
                              <w:rPr>
                                <w:rFonts w:asciiTheme="minorHAnsi" w:eastAsiaTheme="majorEastAsia" w:hAnsiTheme="minorHAnsi"/>
                                <w:sz w:val="20"/>
                                <w:szCs w:val="20"/>
                              </w:rPr>
                              <w:t>Colusa</w:t>
                            </w:r>
                            <w:r w:rsidRPr="00C15552">
                              <w:rPr>
                                <w:rFonts w:asciiTheme="minorHAnsi" w:eastAsiaTheme="majorEastAsia" w:hAnsiTheme="minorHAnsi"/>
                                <w:sz w:val="20"/>
                                <w:szCs w:val="20"/>
                              </w:rPr>
                              <w:t xml:space="preserve"> Counties</w:t>
                            </w:r>
                          </w:p>
                          <w:p w:rsidR="00F02B67" w:rsidRDefault="00F02B67" w:rsidP="00F02B67">
                            <w:pPr>
                              <w:spacing w:after="0" w:line="240" w:lineRule="auto"/>
                              <w:rPr>
                                <w:b/>
                                <w:sz w:val="12"/>
                                <w:szCs w:val="16"/>
                              </w:rPr>
                            </w:pPr>
                          </w:p>
                          <w:p w:rsidR="00F02B67" w:rsidRDefault="00F02B67" w:rsidP="00F02B67">
                            <w:pPr>
                              <w:spacing w:after="0" w:line="240" w:lineRule="auto"/>
                              <w:rPr>
                                <w:b/>
                                <w:sz w:val="12"/>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7977FE" id="_x0000_t202" coordsize="21600,21600" o:spt="202" path="m,l,21600r21600,l21600,xe">
                <v:stroke joinstyle="miter"/>
                <v:path gradientshapeok="t" o:connecttype="rect"/>
              </v:shapetype>
              <v:shape id="Text Box 4" o:spid="_x0000_s1026" type="#_x0000_t202" style="position:absolute;margin-left:-17pt;margin-top:15.15pt;width:108.6pt;height:5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" fillcolor="#e2efd9 [665]" strokeweight=".5pt">
                <v:textbox>
                  <w:txbxContent>
                    <w:p w:rsidR="00964F1F" w:rsidRDefault="00964F1F" w:rsidP="00F02B67">
                      <w:pPr>
                        <w:spacing w:after="0"/>
                        <w:jc w:val="center"/>
                        <w:rPr>
                          <w:i/>
                          <w:sz w:val="32"/>
                        </w:rPr>
                      </w:pPr>
                      <w:r w:rsidRPr="005A40E3">
                        <w:rPr>
                          <w:i/>
                          <w:sz w:val="32"/>
                        </w:rPr>
                        <w:t>In This Issue</w:t>
                      </w:r>
                    </w:p>
                    <w:p w:rsidR="00F02B67" w:rsidRPr="00F02B67" w:rsidRDefault="00F02B67" w:rsidP="00F02B67">
                      <w:pPr>
                        <w:spacing w:after="0"/>
                        <w:jc w:val="center"/>
                        <w:rPr>
                          <w:i/>
                          <w:sz w:val="8"/>
                        </w:rPr>
                      </w:pPr>
                    </w:p>
                    <w:p w:rsidR="00964F1F" w:rsidRDefault="005A0E7C" w:rsidP="00F02B67">
                      <w:pPr>
                        <w:spacing w:after="0"/>
                        <w:jc w:val="center"/>
                        <w:rPr>
                          <w:i/>
                          <w:sz w:val="2"/>
                        </w:rPr>
                      </w:pPr>
                      <w:r>
                        <w:rPr>
                          <w:rFonts w:ascii="Arial" w:hAnsi="Arial" w:cs="Arial"/>
                          <w:noProof/>
                        </w:rPr>
                        <w:drawing>
                          <wp:inline distT="0" distB="0" distL="0" distR="0" wp14:anchorId="3AC97003" wp14:editId="5CDAFE20">
                            <wp:extent cx="533400" cy="300409"/>
                            <wp:effectExtent l="0" t="0" r="0" b="4445"/>
                            <wp:docPr id="7" name="Picture 7" descr="C:\Documents and Settings\mlsearcy.UCCE-SY\Local Settings\Temporary Internet Files\Content.IE5\W59VASLE\MC9002155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lsearcy.UCCE-SY\Local Settings\Temporary Internet Files\Content.IE5\W59VASLE\MC900215517[1].wmf"/>
                                    <pic:cNvPicPr>
                                      <a:picLocks noChangeAspect="1" noChangeArrowheads="1"/>
                                    </pic:cNvPicPr>
                                  </pic:nvPicPr>
                                  <pic:blipFill>
                                    <a:blip r:embed="rId8"/>
                                    <a:srcRect/>
                                    <a:stretch>
                                      <a:fillRect/>
                                    </a:stretch>
                                  </pic:blipFill>
                                  <pic:spPr bwMode="auto">
                                    <a:xfrm>
                                      <a:off x="0" y="0"/>
                                      <a:ext cx="547286" cy="308229"/>
                                    </a:xfrm>
                                    <a:prstGeom prst="rect">
                                      <a:avLst/>
                                    </a:prstGeom>
                                    <a:noFill/>
                                    <a:ln w="9525">
                                      <a:noFill/>
                                      <a:miter lim="800000"/>
                                      <a:headEnd/>
                                      <a:tailEnd/>
                                    </a:ln>
                                  </pic:spPr>
                                </pic:pic>
                              </a:graphicData>
                            </a:graphic>
                          </wp:inline>
                        </w:drawing>
                      </w:r>
                    </w:p>
                    <w:p w:rsidR="00F02B67" w:rsidRDefault="00F02B67" w:rsidP="00F02B67">
                      <w:pPr>
                        <w:spacing w:after="0"/>
                        <w:jc w:val="center"/>
                        <w:rPr>
                          <w:i/>
                          <w:sz w:val="2"/>
                        </w:rPr>
                      </w:pPr>
                    </w:p>
                    <w:p w:rsidR="00F02B67" w:rsidRDefault="00F02B67" w:rsidP="00F02B67">
                      <w:pPr>
                        <w:spacing w:after="0"/>
                        <w:jc w:val="center"/>
                        <w:rPr>
                          <w:i/>
                          <w:sz w:val="2"/>
                        </w:rPr>
                      </w:pPr>
                    </w:p>
                    <w:p w:rsidR="00F02B67" w:rsidRDefault="00F02B67" w:rsidP="00F02B67">
                      <w:pPr>
                        <w:spacing w:after="0"/>
                        <w:jc w:val="center"/>
                        <w:rPr>
                          <w:i/>
                          <w:sz w:val="2"/>
                        </w:rPr>
                      </w:pPr>
                    </w:p>
                    <w:p w:rsidR="00F02B67" w:rsidRDefault="00F02B67" w:rsidP="00F02B67">
                      <w:pPr>
                        <w:spacing w:after="0"/>
                        <w:jc w:val="center"/>
                        <w:rPr>
                          <w:i/>
                          <w:sz w:val="2"/>
                        </w:rPr>
                      </w:pPr>
                    </w:p>
                    <w:p w:rsidR="00F02B67" w:rsidRDefault="00F02B67" w:rsidP="00F02B67">
                      <w:pPr>
                        <w:spacing w:after="0"/>
                        <w:jc w:val="center"/>
                        <w:rPr>
                          <w:i/>
                          <w:sz w:val="2"/>
                        </w:rPr>
                      </w:pPr>
                    </w:p>
                    <w:p w:rsidR="00F02B67" w:rsidRPr="00D55DEF" w:rsidRDefault="00F02B67" w:rsidP="00F02B67">
                      <w:pPr>
                        <w:spacing w:after="0"/>
                        <w:jc w:val="center"/>
                        <w:rPr>
                          <w:i/>
                          <w:sz w:val="16"/>
                        </w:rPr>
                      </w:pPr>
                    </w:p>
                    <w:p w:rsidR="00F02B67" w:rsidRPr="00DD1132" w:rsidRDefault="00F02B67" w:rsidP="00F02B67">
                      <w:pPr>
                        <w:spacing w:after="0"/>
                        <w:jc w:val="center"/>
                        <w:rPr>
                          <w:i/>
                          <w:sz w:val="2"/>
                        </w:rPr>
                      </w:pPr>
                    </w:p>
                    <w:p w:rsidR="00C15552" w:rsidRDefault="00C53E1F" w:rsidP="00F02B67">
                      <w:pPr>
                        <w:pStyle w:val="ListParagraph"/>
                        <w:numPr>
                          <w:ilvl w:val="0"/>
                          <w:numId w:val="2"/>
                        </w:numPr>
                        <w:ind w:left="270" w:hanging="270"/>
                        <w:contextualSpacing/>
                        <w:textboxTightWrap w:val="allLines"/>
                        <w:rPr>
                          <w:rFonts w:ascii="Cambria" w:hAnsi="Cambria"/>
                          <w:sz w:val="20"/>
                        </w:rPr>
                      </w:pPr>
                      <w:r>
                        <w:rPr>
                          <w:rFonts w:ascii="Cambria" w:hAnsi="Cambria"/>
                          <w:sz w:val="20"/>
                        </w:rPr>
                        <w:t>Nickels Soil Lab Annual Field Day</w:t>
                      </w:r>
                    </w:p>
                    <w:p w:rsidR="007B785E" w:rsidRDefault="007B785E" w:rsidP="007B785E">
                      <w:pPr>
                        <w:pStyle w:val="ListParagraph"/>
                        <w:ind w:left="270"/>
                        <w:contextualSpacing/>
                        <w:textboxTightWrap w:val="allLines"/>
                        <w:rPr>
                          <w:rFonts w:ascii="Cambria" w:hAnsi="Cambria"/>
                          <w:sz w:val="20"/>
                        </w:rPr>
                      </w:pPr>
                    </w:p>
                    <w:p w:rsidR="006E1C30" w:rsidRDefault="00C53E1F" w:rsidP="00F02B67">
                      <w:pPr>
                        <w:pStyle w:val="ListParagraph"/>
                        <w:numPr>
                          <w:ilvl w:val="0"/>
                          <w:numId w:val="2"/>
                        </w:numPr>
                        <w:ind w:left="270" w:hanging="270"/>
                        <w:contextualSpacing/>
                        <w:textboxTightWrap w:val="allLines"/>
                        <w:rPr>
                          <w:rFonts w:ascii="Cambria" w:hAnsi="Cambria"/>
                          <w:sz w:val="20"/>
                        </w:rPr>
                      </w:pPr>
                      <w:r>
                        <w:rPr>
                          <w:rFonts w:ascii="Cambria" w:hAnsi="Cambria"/>
                          <w:sz w:val="20"/>
                        </w:rPr>
                        <w:t xml:space="preserve">Naval </w:t>
                      </w:r>
                      <w:proofErr w:type="spellStart"/>
                      <w:r>
                        <w:rPr>
                          <w:rFonts w:ascii="Cambria" w:hAnsi="Cambria"/>
                          <w:sz w:val="20"/>
                        </w:rPr>
                        <w:t>Orangeworm</w:t>
                      </w:r>
                      <w:proofErr w:type="spellEnd"/>
                      <w:r>
                        <w:rPr>
                          <w:rFonts w:ascii="Cambria" w:hAnsi="Cambria"/>
                          <w:sz w:val="20"/>
                        </w:rPr>
                        <w:t xml:space="preserve"> in 2015</w:t>
                      </w:r>
                    </w:p>
                    <w:p w:rsidR="007B785E" w:rsidRPr="007B785E" w:rsidRDefault="007B785E" w:rsidP="007B785E">
                      <w:pPr>
                        <w:pStyle w:val="ListParagraph"/>
                        <w:rPr>
                          <w:rFonts w:ascii="Cambria" w:hAnsi="Cambria"/>
                          <w:sz w:val="20"/>
                        </w:rPr>
                      </w:pPr>
                    </w:p>
                    <w:p w:rsidR="006E1C30" w:rsidRDefault="00C53E1F" w:rsidP="00F02B67">
                      <w:pPr>
                        <w:pStyle w:val="ListParagraph"/>
                        <w:numPr>
                          <w:ilvl w:val="0"/>
                          <w:numId w:val="2"/>
                        </w:numPr>
                        <w:ind w:left="270" w:hanging="270"/>
                        <w:contextualSpacing/>
                        <w:textboxTightWrap w:val="allLines"/>
                        <w:rPr>
                          <w:rFonts w:ascii="Cambria" w:hAnsi="Cambria"/>
                          <w:sz w:val="20"/>
                        </w:rPr>
                      </w:pPr>
                      <w:r>
                        <w:rPr>
                          <w:rFonts w:ascii="Cambria" w:hAnsi="Cambria"/>
                          <w:sz w:val="20"/>
                        </w:rPr>
                        <w:t>Almond Scab</w:t>
                      </w:r>
                    </w:p>
                    <w:p w:rsidR="007B785E" w:rsidRPr="007B785E" w:rsidRDefault="007B785E" w:rsidP="007B785E">
                      <w:pPr>
                        <w:pStyle w:val="ListParagraph"/>
                        <w:rPr>
                          <w:rFonts w:ascii="Cambria" w:hAnsi="Cambria"/>
                          <w:sz w:val="20"/>
                        </w:rPr>
                      </w:pPr>
                    </w:p>
                    <w:p w:rsidR="006E1C30" w:rsidRDefault="00C53E1F" w:rsidP="00F02B67">
                      <w:pPr>
                        <w:pStyle w:val="ListParagraph"/>
                        <w:numPr>
                          <w:ilvl w:val="0"/>
                          <w:numId w:val="2"/>
                        </w:numPr>
                        <w:ind w:left="270" w:hanging="270"/>
                        <w:contextualSpacing/>
                        <w:textboxTightWrap w:val="allLines"/>
                        <w:rPr>
                          <w:rFonts w:ascii="Cambria" w:hAnsi="Cambria"/>
                          <w:sz w:val="20"/>
                        </w:rPr>
                      </w:pPr>
                      <w:r>
                        <w:rPr>
                          <w:rFonts w:ascii="Cambria" w:hAnsi="Cambria"/>
                          <w:sz w:val="20"/>
                        </w:rPr>
                        <w:t>Band Canker</w:t>
                      </w:r>
                    </w:p>
                    <w:p w:rsidR="007B785E" w:rsidRPr="007B785E" w:rsidRDefault="007B785E" w:rsidP="007B785E">
                      <w:pPr>
                        <w:pStyle w:val="ListParagraph"/>
                        <w:rPr>
                          <w:rFonts w:ascii="Cambria" w:hAnsi="Cambria"/>
                          <w:sz w:val="20"/>
                        </w:rPr>
                      </w:pPr>
                    </w:p>
                    <w:p w:rsidR="007B785E" w:rsidRDefault="00C53E1F" w:rsidP="00F02B67">
                      <w:pPr>
                        <w:pStyle w:val="ListParagraph"/>
                        <w:numPr>
                          <w:ilvl w:val="0"/>
                          <w:numId w:val="2"/>
                        </w:numPr>
                        <w:ind w:left="270" w:hanging="270"/>
                        <w:contextualSpacing/>
                        <w:textboxTightWrap w:val="allLines"/>
                        <w:rPr>
                          <w:rFonts w:ascii="Cambria" w:hAnsi="Cambria"/>
                          <w:sz w:val="20"/>
                        </w:rPr>
                      </w:pPr>
                      <w:r>
                        <w:rPr>
                          <w:rFonts w:ascii="Cambria" w:hAnsi="Cambria"/>
                          <w:sz w:val="20"/>
                        </w:rPr>
                        <w:t>N Budgeting Following the 4 R’s</w:t>
                      </w:r>
                    </w:p>
                    <w:p w:rsidR="007B785E" w:rsidRPr="007B785E" w:rsidRDefault="007B785E" w:rsidP="007B785E">
                      <w:pPr>
                        <w:pStyle w:val="ListParagraph"/>
                        <w:rPr>
                          <w:rFonts w:ascii="Cambria" w:hAnsi="Cambria"/>
                          <w:sz w:val="20"/>
                        </w:rPr>
                      </w:pPr>
                    </w:p>
                    <w:p w:rsidR="006E1C30" w:rsidRDefault="00C53E1F" w:rsidP="00F02B67">
                      <w:pPr>
                        <w:pStyle w:val="ListParagraph"/>
                        <w:numPr>
                          <w:ilvl w:val="0"/>
                          <w:numId w:val="2"/>
                        </w:numPr>
                        <w:ind w:left="270" w:hanging="270"/>
                        <w:contextualSpacing/>
                        <w:textboxTightWrap w:val="allLines"/>
                        <w:rPr>
                          <w:rFonts w:ascii="Cambria" w:hAnsi="Cambria"/>
                          <w:sz w:val="20"/>
                        </w:rPr>
                      </w:pPr>
                      <w:r>
                        <w:rPr>
                          <w:rFonts w:ascii="Cambria" w:hAnsi="Cambria"/>
                          <w:sz w:val="20"/>
                        </w:rPr>
                        <w:t>In-Season Almond Orchard Management Considerations</w:t>
                      </w:r>
                    </w:p>
                    <w:p w:rsidR="007B785E" w:rsidRPr="007B785E" w:rsidRDefault="007B785E" w:rsidP="007B785E">
                      <w:pPr>
                        <w:pStyle w:val="ListParagraph"/>
                        <w:rPr>
                          <w:rFonts w:ascii="Cambria" w:hAnsi="Cambria"/>
                          <w:sz w:val="20"/>
                        </w:rPr>
                      </w:pPr>
                    </w:p>
                    <w:p w:rsidR="00F02B67" w:rsidRDefault="00F02B67" w:rsidP="00F02B67">
                      <w:pPr>
                        <w:pStyle w:val="ListParagraph"/>
                        <w:ind w:left="270"/>
                        <w:contextualSpacing/>
                        <w:textboxTightWrap w:val="allLines"/>
                        <w:rPr>
                          <w:rFonts w:ascii="Cambria" w:hAnsi="Cambria"/>
                          <w:sz w:val="6"/>
                        </w:rPr>
                      </w:pPr>
                    </w:p>
                    <w:p w:rsidR="00023A19" w:rsidRDefault="00023A19" w:rsidP="00F02B67">
                      <w:pPr>
                        <w:pStyle w:val="ListParagraph"/>
                        <w:ind w:left="270"/>
                        <w:contextualSpacing/>
                        <w:textboxTightWrap w:val="allLines"/>
                        <w:rPr>
                          <w:rFonts w:ascii="Cambria" w:hAnsi="Cambria"/>
                          <w:sz w:val="6"/>
                        </w:rPr>
                      </w:pPr>
                    </w:p>
                    <w:p w:rsidR="00023A19" w:rsidRDefault="00023A19" w:rsidP="00F02B67">
                      <w:pPr>
                        <w:pStyle w:val="ListParagraph"/>
                        <w:ind w:left="270"/>
                        <w:contextualSpacing/>
                        <w:textboxTightWrap w:val="allLines"/>
                        <w:rPr>
                          <w:rFonts w:ascii="Cambria" w:hAnsi="Cambria"/>
                          <w:sz w:val="6"/>
                        </w:rPr>
                      </w:pPr>
                    </w:p>
                    <w:p w:rsidR="00023A19" w:rsidRDefault="00023A19" w:rsidP="00F02B67">
                      <w:pPr>
                        <w:pStyle w:val="ListParagraph"/>
                        <w:ind w:left="270"/>
                        <w:contextualSpacing/>
                        <w:textboxTightWrap w:val="allLines"/>
                        <w:rPr>
                          <w:rFonts w:ascii="Cambria" w:hAnsi="Cambria"/>
                          <w:sz w:val="6"/>
                        </w:rPr>
                      </w:pPr>
                    </w:p>
                    <w:p w:rsidR="00023A19" w:rsidRDefault="00023A19" w:rsidP="00F02B67">
                      <w:pPr>
                        <w:pStyle w:val="ListParagraph"/>
                        <w:ind w:left="270"/>
                        <w:contextualSpacing/>
                        <w:textboxTightWrap w:val="allLines"/>
                        <w:rPr>
                          <w:rFonts w:ascii="Cambria" w:hAnsi="Cambria"/>
                          <w:sz w:val="6"/>
                        </w:rPr>
                      </w:pPr>
                    </w:p>
                    <w:p w:rsidR="00023A19" w:rsidRDefault="00023A19" w:rsidP="00F02B67">
                      <w:pPr>
                        <w:pStyle w:val="ListParagraph"/>
                        <w:ind w:left="270"/>
                        <w:contextualSpacing/>
                        <w:textboxTightWrap w:val="allLines"/>
                        <w:rPr>
                          <w:rFonts w:ascii="Cambria" w:hAnsi="Cambria"/>
                          <w:sz w:val="6"/>
                        </w:rPr>
                      </w:pPr>
                    </w:p>
                    <w:p w:rsidR="00023A19" w:rsidRDefault="00023A19" w:rsidP="00F02B67">
                      <w:pPr>
                        <w:pStyle w:val="ListParagraph"/>
                        <w:ind w:left="270"/>
                        <w:contextualSpacing/>
                        <w:textboxTightWrap w:val="allLines"/>
                        <w:rPr>
                          <w:rFonts w:ascii="Cambria" w:hAnsi="Cambria"/>
                          <w:sz w:val="6"/>
                        </w:rPr>
                      </w:pPr>
                    </w:p>
                    <w:p w:rsidR="00023A19" w:rsidRDefault="00023A19" w:rsidP="00F02B67">
                      <w:pPr>
                        <w:pStyle w:val="ListParagraph"/>
                        <w:ind w:left="270"/>
                        <w:contextualSpacing/>
                        <w:textboxTightWrap w:val="allLines"/>
                        <w:rPr>
                          <w:rFonts w:ascii="Cambria" w:hAnsi="Cambria"/>
                          <w:sz w:val="6"/>
                        </w:rPr>
                      </w:pPr>
                    </w:p>
                    <w:p w:rsidR="00023A19" w:rsidRDefault="00023A19" w:rsidP="00F02B67">
                      <w:pPr>
                        <w:pStyle w:val="ListParagraph"/>
                        <w:ind w:left="270"/>
                        <w:contextualSpacing/>
                        <w:textboxTightWrap w:val="allLines"/>
                        <w:rPr>
                          <w:rFonts w:ascii="Cambria" w:hAnsi="Cambria"/>
                          <w:sz w:val="6"/>
                        </w:rPr>
                      </w:pPr>
                    </w:p>
                    <w:p w:rsidR="00023A19" w:rsidRDefault="00023A19" w:rsidP="00F02B67">
                      <w:pPr>
                        <w:pStyle w:val="ListParagraph"/>
                        <w:ind w:left="270"/>
                        <w:contextualSpacing/>
                        <w:textboxTightWrap w:val="allLines"/>
                        <w:rPr>
                          <w:rFonts w:ascii="Cambria" w:hAnsi="Cambria"/>
                          <w:sz w:val="6"/>
                        </w:rPr>
                      </w:pPr>
                    </w:p>
                    <w:p w:rsidR="00023A19" w:rsidRDefault="00023A19" w:rsidP="00F02B67">
                      <w:pPr>
                        <w:pStyle w:val="ListParagraph"/>
                        <w:ind w:left="270"/>
                        <w:contextualSpacing/>
                        <w:textboxTightWrap w:val="allLines"/>
                        <w:rPr>
                          <w:rFonts w:ascii="Cambria" w:hAnsi="Cambria"/>
                          <w:sz w:val="6"/>
                        </w:rPr>
                      </w:pPr>
                    </w:p>
                    <w:p w:rsidR="00023A19" w:rsidRDefault="00023A19" w:rsidP="00F02B67">
                      <w:pPr>
                        <w:pStyle w:val="ListParagraph"/>
                        <w:ind w:left="270"/>
                        <w:contextualSpacing/>
                        <w:textboxTightWrap w:val="allLines"/>
                        <w:rPr>
                          <w:rFonts w:ascii="Cambria" w:hAnsi="Cambria"/>
                          <w:sz w:val="6"/>
                        </w:rPr>
                      </w:pPr>
                    </w:p>
                    <w:p w:rsidR="00023A19" w:rsidRDefault="00023A19" w:rsidP="00F02B67">
                      <w:pPr>
                        <w:pStyle w:val="ListParagraph"/>
                        <w:ind w:left="270"/>
                        <w:contextualSpacing/>
                        <w:textboxTightWrap w:val="allLines"/>
                        <w:rPr>
                          <w:rFonts w:ascii="Cambria" w:hAnsi="Cambria"/>
                          <w:sz w:val="6"/>
                        </w:rPr>
                      </w:pPr>
                    </w:p>
                    <w:p w:rsidR="00023A19" w:rsidRPr="00F02B67" w:rsidRDefault="00023A19" w:rsidP="00F02B67">
                      <w:pPr>
                        <w:pStyle w:val="ListParagraph"/>
                        <w:ind w:left="270"/>
                        <w:contextualSpacing/>
                        <w:textboxTightWrap w:val="allLines"/>
                        <w:rPr>
                          <w:rFonts w:ascii="Cambria" w:hAnsi="Cambria"/>
                          <w:sz w:val="6"/>
                        </w:rPr>
                      </w:pPr>
                    </w:p>
                    <w:p w:rsidR="007B785E" w:rsidRPr="007B785E" w:rsidRDefault="007B785E" w:rsidP="00964F1F">
                      <w:pPr>
                        <w:pStyle w:val="ListParagraph"/>
                        <w:ind w:left="270" w:hanging="270"/>
                        <w:rPr>
                          <w:rFonts w:ascii="Cambria" w:hAnsi="Cambria"/>
                          <w:sz w:val="20"/>
                        </w:rPr>
                      </w:pPr>
                    </w:p>
                    <w:p w:rsidR="007B785E" w:rsidRDefault="007B785E" w:rsidP="00964F1F">
                      <w:pPr>
                        <w:pStyle w:val="ListParagraph"/>
                        <w:ind w:left="270" w:hanging="270"/>
                        <w:rPr>
                          <w:rFonts w:ascii="Cambria" w:hAnsi="Cambria"/>
                        </w:rPr>
                      </w:pPr>
                    </w:p>
                    <w:p w:rsidR="00F02B67" w:rsidRDefault="00F02B67" w:rsidP="00964F1F">
                      <w:pPr>
                        <w:pStyle w:val="ListParagraph"/>
                        <w:ind w:left="270" w:hanging="270"/>
                        <w:rPr>
                          <w:rFonts w:ascii="Cambria" w:hAnsi="Cambria"/>
                        </w:rPr>
                      </w:pPr>
                    </w:p>
                    <w:p w:rsidR="00C53E1F" w:rsidRDefault="00C53E1F" w:rsidP="00964F1F">
                      <w:pPr>
                        <w:pStyle w:val="ListParagraph"/>
                        <w:ind w:left="270" w:hanging="270"/>
                        <w:rPr>
                          <w:rFonts w:ascii="Cambria" w:hAnsi="Cambria"/>
                        </w:rPr>
                      </w:pPr>
                    </w:p>
                    <w:p w:rsidR="00C53E1F" w:rsidRPr="00D55DEF" w:rsidRDefault="00C53E1F" w:rsidP="00964F1F">
                      <w:pPr>
                        <w:pStyle w:val="ListParagraph"/>
                        <w:ind w:left="270" w:hanging="270"/>
                        <w:rPr>
                          <w:rFonts w:ascii="Cambria" w:hAnsi="Cambria"/>
                          <w:sz w:val="4"/>
                        </w:rPr>
                      </w:pPr>
                    </w:p>
                    <w:p w:rsidR="00C53E1F" w:rsidRDefault="00C53E1F" w:rsidP="00964F1F">
                      <w:pPr>
                        <w:pStyle w:val="ListParagraph"/>
                        <w:ind w:left="270" w:hanging="270"/>
                        <w:rPr>
                          <w:rFonts w:ascii="Cambria" w:hAnsi="Cambria"/>
                        </w:rPr>
                      </w:pPr>
                    </w:p>
                    <w:p w:rsidR="00C53E1F" w:rsidRPr="00F02B67" w:rsidRDefault="00C53E1F" w:rsidP="00964F1F">
                      <w:pPr>
                        <w:pStyle w:val="ListParagraph"/>
                        <w:ind w:left="270" w:hanging="270"/>
                        <w:rPr>
                          <w:rFonts w:ascii="Cambria" w:hAnsi="Cambria"/>
                        </w:rPr>
                      </w:pPr>
                    </w:p>
                    <w:p w:rsidR="00C15552" w:rsidRPr="00C15552" w:rsidRDefault="00C15552" w:rsidP="00C15552">
                      <w:pPr>
                        <w:spacing w:after="0" w:line="240" w:lineRule="auto"/>
                        <w:rPr>
                          <w:rFonts w:asciiTheme="minorHAnsi" w:eastAsiaTheme="majorEastAsia" w:hAnsiTheme="minorHAnsi"/>
                          <w:sz w:val="20"/>
                          <w:szCs w:val="20"/>
                        </w:rPr>
                      </w:pPr>
                      <w:r w:rsidRPr="00C15552">
                        <w:rPr>
                          <w:rFonts w:asciiTheme="minorHAnsi" w:eastAsiaTheme="majorEastAsia" w:hAnsiTheme="minorHAnsi"/>
                          <w:sz w:val="20"/>
                          <w:szCs w:val="20"/>
                        </w:rPr>
                        <w:t>Franz Niederholzer</w:t>
                      </w:r>
                    </w:p>
                    <w:p w:rsidR="00964F1F" w:rsidRPr="00C15552" w:rsidRDefault="00964F1F" w:rsidP="00C15552">
                      <w:pPr>
                        <w:spacing w:after="0" w:line="240" w:lineRule="auto"/>
                        <w:rPr>
                          <w:rFonts w:asciiTheme="minorHAnsi" w:eastAsiaTheme="majorEastAsia" w:hAnsiTheme="minorHAnsi"/>
                          <w:sz w:val="20"/>
                          <w:szCs w:val="20"/>
                        </w:rPr>
                      </w:pPr>
                      <w:r w:rsidRPr="00C15552">
                        <w:rPr>
                          <w:rFonts w:asciiTheme="minorHAnsi" w:eastAsiaTheme="majorEastAsia" w:hAnsiTheme="minorHAnsi"/>
                          <w:sz w:val="20"/>
                          <w:szCs w:val="20"/>
                        </w:rPr>
                        <w:t>UC</w:t>
                      </w:r>
                      <w:r w:rsidR="00C15552" w:rsidRPr="00C15552">
                        <w:rPr>
                          <w:rFonts w:asciiTheme="minorHAnsi" w:eastAsiaTheme="majorEastAsia" w:hAnsiTheme="minorHAnsi"/>
                          <w:sz w:val="20"/>
                          <w:szCs w:val="20"/>
                        </w:rPr>
                        <w:t>CE</w:t>
                      </w:r>
                      <w:r w:rsidRPr="00C15552">
                        <w:rPr>
                          <w:rFonts w:asciiTheme="minorHAnsi" w:eastAsiaTheme="majorEastAsia" w:hAnsiTheme="minorHAnsi"/>
                          <w:sz w:val="20"/>
                          <w:szCs w:val="20"/>
                        </w:rPr>
                        <w:t xml:space="preserve"> Farm Advisor</w:t>
                      </w:r>
                    </w:p>
                    <w:p w:rsidR="00964F1F" w:rsidRPr="00C15552" w:rsidRDefault="00964F1F" w:rsidP="00C15552">
                      <w:pPr>
                        <w:spacing w:after="0" w:line="240" w:lineRule="auto"/>
                        <w:rPr>
                          <w:rFonts w:asciiTheme="minorHAnsi" w:eastAsiaTheme="majorEastAsia" w:hAnsiTheme="minorHAnsi"/>
                          <w:sz w:val="20"/>
                          <w:szCs w:val="20"/>
                        </w:rPr>
                      </w:pPr>
                      <w:r w:rsidRPr="00C15552">
                        <w:rPr>
                          <w:rFonts w:asciiTheme="minorHAnsi" w:eastAsiaTheme="majorEastAsia" w:hAnsiTheme="minorHAnsi"/>
                          <w:sz w:val="20"/>
                          <w:szCs w:val="20"/>
                        </w:rPr>
                        <w:t xml:space="preserve">Sutter, Yuba, </w:t>
                      </w:r>
                      <w:r w:rsidR="00C15552" w:rsidRPr="00C15552">
                        <w:rPr>
                          <w:rFonts w:asciiTheme="minorHAnsi" w:eastAsiaTheme="majorEastAsia" w:hAnsiTheme="minorHAnsi"/>
                          <w:sz w:val="20"/>
                          <w:szCs w:val="20"/>
                        </w:rPr>
                        <w:t>Colusa</w:t>
                      </w:r>
                      <w:r w:rsidRPr="00C15552">
                        <w:rPr>
                          <w:rFonts w:asciiTheme="minorHAnsi" w:eastAsiaTheme="majorEastAsia" w:hAnsiTheme="minorHAnsi"/>
                          <w:sz w:val="20"/>
                          <w:szCs w:val="20"/>
                        </w:rPr>
                        <w:t xml:space="preserve"> Counties</w:t>
                      </w:r>
                    </w:p>
                    <w:p w:rsidR="00F02B67" w:rsidRDefault="00F02B67" w:rsidP="00F02B67">
                      <w:pPr>
                        <w:spacing w:after="0" w:line="240" w:lineRule="auto"/>
                        <w:rPr>
                          <w:b/>
                          <w:sz w:val="12"/>
                          <w:szCs w:val="16"/>
                        </w:rPr>
                      </w:pPr>
                    </w:p>
                    <w:p w:rsidR="00F02B67" w:rsidRDefault="00F02B67" w:rsidP="00F02B67">
                      <w:pPr>
                        <w:spacing w:after="0" w:line="240" w:lineRule="auto"/>
                        <w:rPr>
                          <w:b/>
                          <w:sz w:val="12"/>
                          <w:szCs w:val="16"/>
                        </w:rPr>
                      </w:pPr>
                    </w:p>
                  </w:txbxContent>
                </v:textbox>
              </v:shape>
            </w:pict>
          </mc:Fallback>
        </mc:AlternateContent>
      </w:r>
      <w:r w:rsidR="000F73E3">
        <w:rPr>
          <w:noProof/>
        </w:rPr>
        <mc:AlternateContent>
          <mc:Choice Requires="wps">
            <w:drawing>
              <wp:anchor distT="45720" distB="45720" distL="114300" distR="114300" simplePos="0" relativeHeight="251659264" behindDoc="0" locked="0" layoutInCell="1" allowOverlap="1" wp14:anchorId="05E8F99E" wp14:editId="55BCC337">
                <wp:simplePos x="0" y="0"/>
                <wp:positionH relativeFrom="column">
                  <wp:posOffset>1327150</wp:posOffset>
                </wp:positionH>
                <wp:positionV relativeFrom="paragraph">
                  <wp:posOffset>0</wp:posOffset>
                </wp:positionV>
                <wp:extent cx="5200650" cy="73418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7341870"/>
                        </a:xfrm>
                        <a:prstGeom prst="rect">
                          <a:avLst/>
                        </a:prstGeom>
                        <a:solidFill>
                          <a:srgbClr val="FFFFFF"/>
                        </a:solidFill>
                        <a:ln w="9525">
                          <a:noFill/>
                          <a:miter lim="800000"/>
                          <a:headEnd/>
                          <a:tailEnd/>
                        </a:ln>
                      </wps:spPr>
                      <wps:txbx>
                        <w:txbxContent>
                          <w:p w:rsidR="00C53E1F" w:rsidRDefault="00C53E1F" w:rsidP="000F73E3">
                            <w:pPr>
                              <w:spacing w:after="0" w:line="240" w:lineRule="auto"/>
                              <w:jc w:val="center"/>
                              <w:rPr>
                                <w:rFonts w:ascii="Times New Roman" w:hAnsi="Times New Roman"/>
                                <w:b/>
                                <w:sz w:val="28"/>
                                <w:szCs w:val="24"/>
                                <w:u w:val="single"/>
                              </w:rPr>
                            </w:pPr>
                          </w:p>
                          <w:p w:rsidR="000F73E3" w:rsidRPr="000F73E3" w:rsidRDefault="000F73E3" w:rsidP="000F73E3">
                            <w:pPr>
                              <w:spacing w:after="0" w:line="240" w:lineRule="auto"/>
                              <w:jc w:val="center"/>
                              <w:rPr>
                                <w:rFonts w:ascii="Times New Roman" w:hAnsi="Times New Roman"/>
                                <w:b/>
                                <w:sz w:val="28"/>
                                <w:szCs w:val="24"/>
                                <w:u w:val="single"/>
                              </w:rPr>
                            </w:pPr>
                            <w:r w:rsidRPr="000F73E3">
                              <w:rPr>
                                <w:rFonts w:ascii="Times New Roman" w:hAnsi="Times New Roman"/>
                                <w:b/>
                                <w:sz w:val="28"/>
                                <w:szCs w:val="24"/>
                                <w:u w:val="single"/>
                              </w:rPr>
                              <w:t xml:space="preserve">Navel </w:t>
                            </w:r>
                            <w:proofErr w:type="spellStart"/>
                            <w:r w:rsidRPr="000F73E3">
                              <w:rPr>
                                <w:rFonts w:ascii="Times New Roman" w:hAnsi="Times New Roman"/>
                                <w:b/>
                                <w:sz w:val="28"/>
                                <w:szCs w:val="24"/>
                                <w:u w:val="single"/>
                              </w:rPr>
                              <w:t>Orangeworm</w:t>
                            </w:r>
                            <w:proofErr w:type="spellEnd"/>
                            <w:r w:rsidRPr="000F73E3">
                              <w:rPr>
                                <w:rFonts w:ascii="Times New Roman" w:hAnsi="Times New Roman"/>
                                <w:b/>
                                <w:sz w:val="28"/>
                                <w:szCs w:val="24"/>
                                <w:u w:val="single"/>
                              </w:rPr>
                              <w:t xml:space="preserve"> in 2015</w:t>
                            </w:r>
                          </w:p>
                          <w:p w:rsidR="000F73E3" w:rsidRPr="00D55DEF" w:rsidRDefault="000F73E3" w:rsidP="000F73E3">
                            <w:pPr>
                              <w:spacing w:after="0" w:line="240" w:lineRule="auto"/>
                              <w:jc w:val="center"/>
                              <w:rPr>
                                <w:rFonts w:ascii="Times New Roman" w:hAnsi="Times New Roman"/>
                                <w:i/>
                                <w:sz w:val="24"/>
                                <w:szCs w:val="24"/>
                              </w:rPr>
                            </w:pPr>
                            <w:r w:rsidRPr="00D55DEF">
                              <w:rPr>
                                <w:rFonts w:ascii="Times New Roman" w:hAnsi="Times New Roman"/>
                                <w:i/>
                                <w:sz w:val="24"/>
                                <w:szCs w:val="24"/>
                              </w:rPr>
                              <w:t>Emily J. Symmes, UCCE Area IPM Advisor, Sacramento Valley</w:t>
                            </w:r>
                          </w:p>
                          <w:p w:rsidR="000F73E3" w:rsidRPr="000F73E3" w:rsidRDefault="000F73E3" w:rsidP="000F73E3">
                            <w:pPr>
                              <w:spacing w:after="0" w:line="240" w:lineRule="auto"/>
                              <w:jc w:val="both"/>
                              <w:rPr>
                                <w:rFonts w:ascii="Times New Roman" w:hAnsi="Times New Roman"/>
                                <w:sz w:val="24"/>
                                <w:szCs w:val="24"/>
                              </w:rPr>
                            </w:pPr>
                          </w:p>
                          <w:p w:rsidR="000F73E3" w:rsidRDefault="000F73E3" w:rsidP="000F73E3">
                            <w:pPr>
                              <w:spacing w:after="0" w:line="240" w:lineRule="auto"/>
                              <w:jc w:val="both"/>
                              <w:rPr>
                                <w:rFonts w:ascii="Times New Roman" w:hAnsi="Times New Roman"/>
                                <w:sz w:val="24"/>
                                <w:szCs w:val="24"/>
                              </w:rPr>
                            </w:pPr>
                            <w:r w:rsidRPr="000F73E3">
                              <w:rPr>
                                <w:rFonts w:ascii="Times New Roman" w:hAnsi="Times New Roman"/>
                                <w:sz w:val="24"/>
                                <w:szCs w:val="24"/>
                              </w:rPr>
                              <w:t xml:space="preserve">NOW management in the Sacramento Valley relies heavily on sanitation, early and rapid harvest, and hull split treatments when necessary to protect the new crop. Proper execution of these practices keeps NOW populations below damaging levels. This year we may face higher navel </w:t>
                            </w:r>
                            <w:proofErr w:type="spellStart"/>
                            <w:r w:rsidRPr="000F73E3">
                              <w:rPr>
                                <w:rFonts w:ascii="Times New Roman" w:hAnsi="Times New Roman"/>
                                <w:sz w:val="24"/>
                                <w:szCs w:val="24"/>
                              </w:rPr>
                              <w:t>orangeworm</w:t>
                            </w:r>
                            <w:proofErr w:type="spellEnd"/>
                            <w:r w:rsidRPr="000F73E3">
                              <w:rPr>
                                <w:rFonts w:ascii="Times New Roman" w:hAnsi="Times New Roman"/>
                                <w:sz w:val="24"/>
                                <w:szCs w:val="24"/>
                              </w:rPr>
                              <w:t xml:space="preserve"> pressure due to the dry winter that made sanitation more difficult while reducing natural overwintering mortality. </w:t>
                            </w:r>
                          </w:p>
                          <w:p w:rsidR="000F73E3" w:rsidRPr="000F73E3" w:rsidRDefault="000F73E3" w:rsidP="000F73E3">
                            <w:pPr>
                              <w:spacing w:after="0" w:line="240" w:lineRule="auto"/>
                              <w:jc w:val="both"/>
                              <w:rPr>
                                <w:rFonts w:ascii="Times New Roman" w:hAnsi="Times New Roman"/>
                                <w:sz w:val="24"/>
                                <w:szCs w:val="24"/>
                              </w:rPr>
                            </w:pPr>
                          </w:p>
                          <w:p w:rsidR="000F73E3" w:rsidRDefault="000F73E3" w:rsidP="000F73E3">
                            <w:pPr>
                              <w:spacing w:after="0" w:line="240" w:lineRule="auto"/>
                              <w:jc w:val="both"/>
                              <w:rPr>
                                <w:rFonts w:ascii="Times New Roman" w:hAnsi="Times New Roman"/>
                                <w:sz w:val="24"/>
                                <w:szCs w:val="24"/>
                              </w:rPr>
                            </w:pPr>
                            <w:r w:rsidRPr="000F73E3">
                              <w:rPr>
                                <w:rFonts w:ascii="Times New Roman" w:hAnsi="Times New Roman"/>
                                <w:sz w:val="24"/>
                                <w:szCs w:val="24"/>
                              </w:rPr>
                              <w:t>Warm spring temperatur</w:t>
                            </w:r>
                            <w:bookmarkStart w:id="0" w:name="_GoBack"/>
                            <w:bookmarkEnd w:id="0"/>
                            <w:r w:rsidRPr="000F73E3">
                              <w:rPr>
                                <w:rFonts w:ascii="Times New Roman" w:hAnsi="Times New Roman"/>
                                <w:sz w:val="24"/>
                                <w:szCs w:val="24"/>
                              </w:rPr>
                              <w:t xml:space="preserve">es led to earlier NOW egg </w:t>
                            </w:r>
                            <w:proofErr w:type="spellStart"/>
                            <w:r w:rsidRPr="000F73E3">
                              <w:rPr>
                                <w:rFonts w:ascii="Times New Roman" w:hAnsi="Times New Roman"/>
                                <w:sz w:val="24"/>
                                <w:szCs w:val="24"/>
                              </w:rPr>
                              <w:t>biofix</w:t>
                            </w:r>
                            <w:proofErr w:type="spellEnd"/>
                            <w:r w:rsidRPr="000F73E3">
                              <w:rPr>
                                <w:rFonts w:ascii="Times New Roman" w:hAnsi="Times New Roman"/>
                                <w:sz w:val="24"/>
                                <w:szCs w:val="24"/>
                              </w:rPr>
                              <w:t xml:space="preserve"> dates this year which will lead to earlier third generation egg laying as harvest approaches and the likelihood of a fourth generation before harvest is complete. May sprays, under discussion in other parts of the state, reduce NOW and PTB populations if timed properly but do not protect the maturing crop. </w:t>
                            </w:r>
                          </w:p>
                          <w:p w:rsidR="000F73E3" w:rsidRPr="000F73E3" w:rsidRDefault="000F73E3" w:rsidP="000F73E3">
                            <w:pPr>
                              <w:spacing w:after="0" w:line="240" w:lineRule="auto"/>
                              <w:jc w:val="both"/>
                              <w:rPr>
                                <w:rFonts w:ascii="Times New Roman" w:hAnsi="Times New Roman"/>
                                <w:sz w:val="24"/>
                                <w:szCs w:val="24"/>
                              </w:rPr>
                            </w:pPr>
                          </w:p>
                          <w:p w:rsidR="000F73E3" w:rsidRDefault="000F73E3" w:rsidP="000F73E3">
                            <w:pPr>
                              <w:spacing w:after="0" w:line="240" w:lineRule="auto"/>
                              <w:jc w:val="both"/>
                              <w:rPr>
                                <w:rFonts w:ascii="Times New Roman" w:hAnsi="Times New Roman"/>
                                <w:sz w:val="24"/>
                                <w:szCs w:val="24"/>
                              </w:rPr>
                            </w:pPr>
                            <w:r w:rsidRPr="000F73E3">
                              <w:rPr>
                                <w:rFonts w:ascii="Times New Roman" w:hAnsi="Times New Roman"/>
                                <w:sz w:val="24"/>
                                <w:szCs w:val="24"/>
                              </w:rPr>
                              <w:t xml:space="preserve">While May sprays targeting first generation NOW might seem like an attractive option if high populations going into hull split are anticipated, there are limitations to this strategy in the northern parts of the Central Valley. May sprays will reduce resident populations but will not protect the new crop when it becomes vulnerable to NOW infestation at hull split from resident or immigrant moths. May sprays may help in the southern Central Valley, where almond blocks tend to be much larger, resident NOW populations higher due to very low sanitation thresholds, and regional pressure greater due to proximity to other sources of infestation (i.e., pistachio orchards), but aren’t generally a great fit for the Sacramento Valley. </w:t>
                            </w:r>
                          </w:p>
                          <w:p w:rsidR="000F73E3" w:rsidRDefault="000F73E3" w:rsidP="000F73E3">
                            <w:pPr>
                              <w:spacing w:after="0" w:line="240" w:lineRule="auto"/>
                              <w:jc w:val="both"/>
                              <w:rPr>
                                <w:rFonts w:ascii="Times New Roman" w:hAnsi="Times New Roman"/>
                                <w:sz w:val="24"/>
                                <w:szCs w:val="24"/>
                              </w:rPr>
                            </w:pPr>
                          </w:p>
                          <w:p w:rsidR="000F73E3" w:rsidRPr="000F73E3" w:rsidRDefault="000F73E3" w:rsidP="000F73E3">
                            <w:pPr>
                              <w:spacing w:after="0" w:line="240" w:lineRule="auto"/>
                              <w:jc w:val="both"/>
                              <w:rPr>
                                <w:rFonts w:ascii="Times New Roman" w:hAnsi="Times New Roman"/>
                                <w:sz w:val="24"/>
                              </w:rPr>
                            </w:pPr>
                            <w:r w:rsidRPr="000F73E3">
                              <w:rPr>
                                <w:rFonts w:ascii="Times New Roman" w:hAnsi="Times New Roman"/>
                                <w:sz w:val="24"/>
                              </w:rPr>
                              <w:t xml:space="preserve">Applying May sprays for peach twig borer (PTB) and obtaining simultaneous control of NOW is also appealing. However, this is not a guarantee and will only occur if the life cycles of the two pests are synchronized and/or the material chosen has long residual impacts. Therefore, PTB should be treated only as necessary based on monitoring and threshold values (see </w:t>
                            </w:r>
                            <w:hyperlink r:id="rId9" w:history="1">
                              <w:r w:rsidRPr="000F73E3">
                                <w:rPr>
                                  <w:rStyle w:val="Hyperlink"/>
                                  <w:rFonts w:ascii="Times New Roman" w:hAnsi="Times New Roman"/>
                                  <w:sz w:val="24"/>
                                </w:rPr>
                                <w:t>http://www.ipm.ucdavis.edu/PMG/r3300211.html</w:t>
                              </w:r>
                            </w:hyperlink>
                            <w:r w:rsidRPr="000F73E3">
                              <w:rPr>
                                <w:rFonts w:ascii="Times New Roman" w:hAnsi="Times New Roman"/>
                                <w:sz w:val="24"/>
                              </w:rPr>
                              <w:t xml:space="preserve"> for information on PTB management). In addition, application of certain materials during spring disrupt natural enemies of </w:t>
                            </w:r>
                            <w:proofErr w:type="spellStart"/>
                            <w:r w:rsidRPr="000F73E3">
                              <w:rPr>
                                <w:rFonts w:ascii="Times New Roman" w:hAnsi="Times New Roman"/>
                                <w:sz w:val="24"/>
                              </w:rPr>
                              <w:t>webspinning</w:t>
                            </w:r>
                            <w:proofErr w:type="spellEnd"/>
                            <w:r w:rsidRPr="000F73E3">
                              <w:rPr>
                                <w:rFonts w:ascii="Times New Roman" w:hAnsi="Times New Roman"/>
                                <w:sz w:val="24"/>
                              </w:rPr>
                              <w:t xml:space="preserve"> spider mites and increase the need for </w:t>
                            </w:r>
                            <w:proofErr w:type="spellStart"/>
                            <w:r w:rsidRPr="000F73E3">
                              <w:rPr>
                                <w:rFonts w:ascii="Times New Roman" w:hAnsi="Times New Roman"/>
                                <w:sz w:val="24"/>
                              </w:rPr>
                              <w:t>miticide</w:t>
                            </w:r>
                            <w:proofErr w:type="spellEnd"/>
                            <w:r w:rsidRPr="000F73E3">
                              <w:rPr>
                                <w:rFonts w:ascii="Times New Roman" w:hAnsi="Times New Roman"/>
                                <w:sz w:val="24"/>
                              </w:rPr>
                              <w:t xml:space="preserve"> treatment. Given these considerations in the Sacramento Valley, hull split treatments provide maximum crop protection from NOW with minimal non-target and secondary pest impacts.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8F99E" id="Text Box 2" o:spid="_x0000_s1027" type="#_x0000_t202" style="position:absolute;margin-left:104.5pt;margin-top:0;width:409.5pt;height:578.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" stroked="f">
                <v:textbox>
                  <w:txbxContent>
                    <w:p w:rsidR="00C53E1F" w:rsidRDefault="00C53E1F" w:rsidP="000F73E3">
                      <w:pPr>
                        <w:spacing w:after="0" w:line="240" w:lineRule="auto"/>
                        <w:jc w:val="center"/>
                        <w:rPr>
                          <w:rFonts w:ascii="Times New Roman" w:hAnsi="Times New Roman"/>
                          <w:b/>
                          <w:sz w:val="28"/>
                          <w:szCs w:val="24"/>
                          <w:u w:val="single"/>
                        </w:rPr>
                      </w:pPr>
                    </w:p>
                    <w:p w:rsidR="000F73E3" w:rsidRPr="000F73E3" w:rsidRDefault="000F73E3" w:rsidP="000F73E3">
                      <w:pPr>
                        <w:spacing w:after="0" w:line="240" w:lineRule="auto"/>
                        <w:jc w:val="center"/>
                        <w:rPr>
                          <w:rFonts w:ascii="Times New Roman" w:hAnsi="Times New Roman"/>
                          <w:b/>
                          <w:sz w:val="28"/>
                          <w:szCs w:val="24"/>
                          <w:u w:val="single"/>
                        </w:rPr>
                      </w:pPr>
                      <w:r w:rsidRPr="000F73E3">
                        <w:rPr>
                          <w:rFonts w:ascii="Times New Roman" w:hAnsi="Times New Roman"/>
                          <w:b/>
                          <w:sz w:val="28"/>
                          <w:szCs w:val="24"/>
                          <w:u w:val="single"/>
                        </w:rPr>
                        <w:t xml:space="preserve">Navel </w:t>
                      </w:r>
                      <w:proofErr w:type="spellStart"/>
                      <w:r w:rsidRPr="000F73E3">
                        <w:rPr>
                          <w:rFonts w:ascii="Times New Roman" w:hAnsi="Times New Roman"/>
                          <w:b/>
                          <w:sz w:val="28"/>
                          <w:szCs w:val="24"/>
                          <w:u w:val="single"/>
                        </w:rPr>
                        <w:t>Orangeworm</w:t>
                      </w:r>
                      <w:proofErr w:type="spellEnd"/>
                      <w:r w:rsidRPr="000F73E3">
                        <w:rPr>
                          <w:rFonts w:ascii="Times New Roman" w:hAnsi="Times New Roman"/>
                          <w:b/>
                          <w:sz w:val="28"/>
                          <w:szCs w:val="24"/>
                          <w:u w:val="single"/>
                        </w:rPr>
                        <w:t xml:space="preserve"> in 2015</w:t>
                      </w:r>
                    </w:p>
                    <w:p w:rsidR="000F73E3" w:rsidRPr="00D55DEF" w:rsidRDefault="000F73E3" w:rsidP="000F73E3">
                      <w:pPr>
                        <w:spacing w:after="0" w:line="240" w:lineRule="auto"/>
                        <w:jc w:val="center"/>
                        <w:rPr>
                          <w:rFonts w:ascii="Times New Roman" w:hAnsi="Times New Roman"/>
                          <w:i/>
                          <w:sz w:val="24"/>
                          <w:szCs w:val="24"/>
                        </w:rPr>
                      </w:pPr>
                      <w:r w:rsidRPr="00D55DEF">
                        <w:rPr>
                          <w:rFonts w:ascii="Times New Roman" w:hAnsi="Times New Roman"/>
                          <w:i/>
                          <w:sz w:val="24"/>
                          <w:szCs w:val="24"/>
                        </w:rPr>
                        <w:t>Emily J. Symmes, UCCE Area IPM Advisor, Sacramento Valley</w:t>
                      </w:r>
                    </w:p>
                    <w:p w:rsidR="000F73E3" w:rsidRPr="000F73E3" w:rsidRDefault="000F73E3" w:rsidP="000F73E3">
                      <w:pPr>
                        <w:spacing w:after="0" w:line="240" w:lineRule="auto"/>
                        <w:jc w:val="both"/>
                        <w:rPr>
                          <w:rFonts w:ascii="Times New Roman" w:hAnsi="Times New Roman"/>
                          <w:sz w:val="24"/>
                          <w:szCs w:val="24"/>
                        </w:rPr>
                      </w:pPr>
                    </w:p>
                    <w:p w:rsidR="000F73E3" w:rsidRDefault="000F73E3" w:rsidP="000F73E3">
                      <w:pPr>
                        <w:spacing w:after="0" w:line="240" w:lineRule="auto"/>
                        <w:jc w:val="both"/>
                        <w:rPr>
                          <w:rFonts w:ascii="Times New Roman" w:hAnsi="Times New Roman"/>
                          <w:sz w:val="24"/>
                          <w:szCs w:val="24"/>
                        </w:rPr>
                      </w:pPr>
                      <w:r w:rsidRPr="000F73E3">
                        <w:rPr>
                          <w:rFonts w:ascii="Times New Roman" w:hAnsi="Times New Roman"/>
                          <w:sz w:val="24"/>
                          <w:szCs w:val="24"/>
                        </w:rPr>
                        <w:t xml:space="preserve">NOW management in the Sacramento Valley relies heavily on sanitation, early and rapid harvest, and hull split treatments when necessary to protect the new crop. Proper execution of these practices keeps NOW populations below damaging levels. This year we may face higher navel </w:t>
                      </w:r>
                      <w:proofErr w:type="spellStart"/>
                      <w:r w:rsidRPr="000F73E3">
                        <w:rPr>
                          <w:rFonts w:ascii="Times New Roman" w:hAnsi="Times New Roman"/>
                          <w:sz w:val="24"/>
                          <w:szCs w:val="24"/>
                        </w:rPr>
                        <w:t>orangeworm</w:t>
                      </w:r>
                      <w:proofErr w:type="spellEnd"/>
                      <w:r w:rsidRPr="000F73E3">
                        <w:rPr>
                          <w:rFonts w:ascii="Times New Roman" w:hAnsi="Times New Roman"/>
                          <w:sz w:val="24"/>
                          <w:szCs w:val="24"/>
                        </w:rPr>
                        <w:t xml:space="preserve"> pressure due to the dry winter that made sanitation more difficult while reducing natural overwintering mortality. </w:t>
                      </w:r>
                    </w:p>
                    <w:p w:rsidR="000F73E3" w:rsidRPr="000F73E3" w:rsidRDefault="000F73E3" w:rsidP="000F73E3">
                      <w:pPr>
                        <w:spacing w:after="0" w:line="240" w:lineRule="auto"/>
                        <w:jc w:val="both"/>
                        <w:rPr>
                          <w:rFonts w:ascii="Times New Roman" w:hAnsi="Times New Roman"/>
                          <w:sz w:val="24"/>
                          <w:szCs w:val="24"/>
                        </w:rPr>
                      </w:pPr>
                    </w:p>
                    <w:p w:rsidR="000F73E3" w:rsidRDefault="000F73E3" w:rsidP="000F73E3">
                      <w:pPr>
                        <w:spacing w:after="0" w:line="240" w:lineRule="auto"/>
                        <w:jc w:val="both"/>
                        <w:rPr>
                          <w:rFonts w:ascii="Times New Roman" w:hAnsi="Times New Roman"/>
                          <w:sz w:val="24"/>
                          <w:szCs w:val="24"/>
                        </w:rPr>
                      </w:pPr>
                      <w:r w:rsidRPr="000F73E3">
                        <w:rPr>
                          <w:rFonts w:ascii="Times New Roman" w:hAnsi="Times New Roman"/>
                          <w:sz w:val="24"/>
                          <w:szCs w:val="24"/>
                        </w:rPr>
                        <w:t>Warm spring temperatur</w:t>
                      </w:r>
                      <w:bookmarkStart w:id="1" w:name="_GoBack"/>
                      <w:bookmarkEnd w:id="1"/>
                      <w:r w:rsidRPr="000F73E3">
                        <w:rPr>
                          <w:rFonts w:ascii="Times New Roman" w:hAnsi="Times New Roman"/>
                          <w:sz w:val="24"/>
                          <w:szCs w:val="24"/>
                        </w:rPr>
                        <w:t xml:space="preserve">es led to earlier NOW egg </w:t>
                      </w:r>
                      <w:proofErr w:type="spellStart"/>
                      <w:r w:rsidRPr="000F73E3">
                        <w:rPr>
                          <w:rFonts w:ascii="Times New Roman" w:hAnsi="Times New Roman"/>
                          <w:sz w:val="24"/>
                          <w:szCs w:val="24"/>
                        </w:rPr>
                        <w:t>biofix</w:t>
                      </w:r>
                      <w:proofErr w:type="spellEnd"/>
                      <w:r w:rsidRPr="000F73E3">
                        <w:rPr>
                          <w:rFonts w:ascii="Times New Roman" w:hAnsi="Times New Roman"/>
                          <w:sz w:val="24"/>
                          <w:szCs w:val="24"/>
                        </w:rPr>
                        <w:t xml:space="preserve"> dates this year which will lead to earlier third generation egg laying as harvest approaches and the likelihood of a fourth generation before harvest is complete. May sprays, under discussion in other parts of the state, reduce NOW and PTB populations if timed properly but do not protect the maturing crop. </w:t>
                      </w:r>
                    </w:p>
                    <w:p w:rsidR="000F73E3" w:rsidRPr="000F73E3" w:rsidRDefault="000F73E3" w:rsidP="000F73E3">
                      <w:pPr>
                        <w:spacing w:after="0" w:line="240" w:lineRule="auto"/>
                        <w:jc w:val="both"/>
                        <w:rPr>
                          <w:rFonts w:ascii="Times New Roman" w:hAnsi="Times New Roman"/>
                          <w:sz w:val="24"/>
                          <w:szCs w:val="24"/>
                        </w:rPr>
                      </w:pPr>
                    </w:p>
                    <w:p w:rsidR="000F73E3" w:rsidRDefault="000F73E3" w:rsidP="000F73E3">
                      <w:pPr>
                        <w:spacing w:after="0" w:line="240" w:lineRule="auto"/>
                        <w:jc w:val="both"/>
                        <w:rPr>
                          <w:rFonts w:ascii="Times New Roman" w:hAnsi="Times New Roman"/>
                          <w:sz w:val="24"/>
                          <w:szCs w:val="24"/>
                        </w:rPr>
                      </w:pPr>
                      <w:r w:rsidRPr="000F73E3">
                        <w:rPr>
                          <w:rFonts w:ascii="Times New Roman" w:hAnsi="Times New Roman"/>
                          <w:sz w:val="24"/>
                          <w:szCs w:val="24"/>
                        </w:rPr>
                        <w:t xml:space="preserve">While May sprays targeting first generation NOW might seem like an attractive option if high populations going into hull split are anticipated, there are limitations to this strategy in the northern parts of the Central Valley. May sprays will reduce resident populations but will not protect the new crop when it becomes vulnerable to NOW infestation at hull split from resident or immigrant moths. May sprays may help in the southern Central Valley, where almond blocks tend to be much larger, resident NOW populations higher due to very low sanitation thresholds, and regional pressure greater due to proximity to other sources of infestation (i.e., pistachio orchards), but aren’t generally a great fit for the Sacramento Valley. </w:t>
                      </w:r>
                    </w:p>
                    <w:p w:rsidR="000F73E3" w:rsidRDefault="000F73E3" w:rsidP="000F73E3">
                      <w:pPr>
                        <w:spacing w:after="0" w:line="240" w:lineRule="auto"/>
                        <w:jc w:val="both"/>
                        <w:rPr>
                          <w:rFonts w:ascii="Times New Roman" w:hAnsi="Times New Roman"/>
                          <w:sz w:val="24"/>
                          <w:szCs w:val="24"/>
                        </w:rPr>
                      </w:pPr>
                    </w:p>
                    <w:p w:rsidR="000F73E3" w:rsidRPr="000F73E3" w:rsidRDefault="000F73E3" w:rsidP="000F73E3">
                      <w:pPr>
                        <w:spacing w:after="0" w:line="240" w:lineRule="auto"/>
                        <w:jc w:val="both"/>
                        <w:rPr>
                          <w:rFonts w:ascii="Times New Roman" w:hAnsi="Times New Roman"/>
                          <w:sz w:val="24"/>
                        </w:rPr>
                      </w:pPr>
                      <w:r w:rsidRPr="000F73E3">
                        <w:rPr>
                          <w:rFonts w:ascii="Times New Roman" w:hAnsi="Times New Roman"/>
                          <w:sz w:val="24"/>
                        </w:rPr>
                        <w:t xml:space="preserve">Applying May sprays for peach twig borer (PTB) and obtaining simultaneous control of NOW is also appealing. However, this is not a guarantee and will only occur if the life cycles of the two pests are synchronized and/or the material chosen has long residual impacts. Therefore, PTB should be treated only as necessary based on monitoring and threshold values (see </w:t>
                      </w:r>
                      <w:hyperlink r:id="rId10" w:history="1">
                        <w:r w:rsidRPr="000F73E3">
                          <w:rPr>
                            <w:rStyle w:val="Hyperlink"/>
                            <w:rFonts w:ascii="Times New Roman" w:hAnsi="Times New Roman"/>
                            <w:sz w:val="24"/>
                          </w:rPr>
                          <w:t>http://www.ipm.ucdavis.edu/PMG/r3300211.html</w:t>
                        </w:r>
                      </w:hyperlink>
                      <w:r w:rsidRPr="000F73E3">
                        <w:rPr>
                          <w:rFonts w:ascii="Times New Roman" w:hAnsi="Times New Roman"/>
                          <w:sz w:val="24"/>
                        </w:rPr>
                        <w:t xml:space="preserve"> for information on PTB management). In addition, application of certain materials during spring disrupt natural enemies of </w:t>
                      </w:r>
                      <w:proofErr w:type="spellStart"/>
                      <w:r w:rsidRPr="000F73E3">
                        <w:rPr>
                          <w:rFonts w:ascii="Times New Roman" w:hAnsi="Times New Roman"/>
                          <w:sz w:val="24"/>
                        </w:rPr>
                        <w:t>webspinning</w:t>
                      </w:r>
                      <w:proofErr w:type="spellEnd"/>
                      <w:r w:rsidRPr="000F73E3">
                        <w:rPr>
                          <w:rFonts w:ascii="Times New Roman" w:hAnsi="Times New Roman"/>
                          <w:sz w:val="24"/>
                        </w:rPr>
                        <w:t xml:space="preserve"> spider mites and increase the need for </w:t>
                      </w:r>
                      <w:proofErr w:type="spellStart"/>
                      <w:r w:rsidRPr="000F73E3">
                        <w:rPr>
                          <w:rFonts w:ascii="Times New Roman" w:hAnsi="Times New Roman"/>
                          <w:sz w:val="24"/>
                        </w:rPr>
                        <w:t>miticide</w:t>
                      </w:r>
                      <w:proofErr w:type="spellEnd"/>
                      <w:r w:rsidRPr="000F73E3">
                        <w:rPr>
                          <w:rFonts w:ascii="Times New Roman" w:hAnsi="Times New Roman"/>
                          <w:sz w:val="24"/>
                        </w:rPr>
                        <w:t xml:space="preserve"> treatment. Given these considerations in the Sacramento Valley, hull split treatments provide maximum crop protection from NOW with minimal non-target and secondary pest impacts.</w:t>
                      </w:r>
                    </w:p>
                  </w:txbxContent>
                </v:textbox>
                <w10:wrap type="square"/>
              </v:shape>
            </w:pict>
          </mc:Fallback>
        </mc:AlternateContent>
      </w:r>
    </w:p>
    <w:p w:rsidR="000F73E3" w:rsidRDefault="000F73E3" w:rsidP="000F73E3">
      <w:pPr>
        <w:pStyle w:val="NormalWeb"/>
        <w:shd w:val="clear" w:color="auto" w:fill="FFFFFF"/>
        <w:spacing w:line="237" w:lineRule="atLeast"/>
        <w:jc w:val="both"/>
        <w:rPr>
          <w:rStyle w:val="apple-converted-space"/>
          <w:rFonts w:ascii="Times New Roman" w:hAnsi="Times New Roman"/>
          <w:sz w:val="24"/>
          <w:szCs w:val="24"/>
        </w:rPr>
      </w:pPr>
      <w:r w:rsidRPr="00D259B6">
        <w:rPr>
          <w:rFonts w:ascii="Times New Roman" w:hAnsi="Times New Roman"/>
          <w:sz w:val="24"/>
          <w:szCs w:val="24"/>
        </w:rPr>
        <w:lastRenderedPageBreak/>
        <w:t>Proper timing of hull split treatments involves monitoring egg traps</w:t>
      </w:r>
      <w:r>
        <w:rPr>
          <w:rFonts w:ascii="Times New Roman" w:hAnsi="Times New Roman"/>
          <w:sz w:val="24"/>
          <w:szCs w:val="24"/>
        </w:rPr>
        <w:t xml:space="preserve">, using </w:t>
      </w:r>
      <w:r w:rsidRPr="00D259B6">
        <w:rPr>
          <w:rFonts w:ascii="Times New Roman" w:hAnsi="Times New Roman"/>
          <w:sz w:val="24"/>
          <w:szCs w:val="24"/>
        </w:rPr>
        <w:t>degree days</w:t>
      </w:r>
      <w:r>
        <w:rPr>
          <w:rFonts w:ascii="Times New Roman" w:hAnsi="Times New Roman"/>
          <w:sz w:val="24"/>
          <w:szCs w:val="24"/>
        </w:rPr>
        <w:t>,</w:t>
      </w:r>
      <w:r w:rsidRPr="00D259B6">
        <w:rPr>
          <w:rFonts w:ascii="Times New Roman" w:hAnsi="Times New Roman"/>
          <w:sz w:val="24"/>
          <w:szCs w:val="24"/>
        </w:rPr>
        <w:t xml:space="preserve"> and crop phenology. </w:t>
      </w:r>
      <w:r w:rsidRPr="00522826">
        <w:rPr>
          <w:rFonts w:ascii="Times New Roman" w:hAnsi="Times New Roman"/>
          <w:sz w:val="24"/>
          <w:szCs w:val="24"/>
        </w:rPr>
        <w:t>If you choose to treat at</w:t>
      </w:r>
      <w:r w:rsidRPr="00522826">
        <w:rPr>
          <w:rStyle w:val="apple-converted-space"/>
          <w:rFonts w:ascii="Times New Roman" w:hAnsi="Times New Roman"/>
          <w:sz w:val="24"/>
          <w:szCs w:val="24"/>
        </w:rPr>
        <w:t xml:space="preserve"> hull split,</w:t>
      </w:r>
      <w:r>
        <w:rPr>
          <w:rStyle w:val="apple-converted-space"/>
          <w:rFonts w:ascii="Times New Roman" w:hAnsi="Times New Roman"/>
          <w:sz w:val="24"/>
          <w:szCs w:val="24"/>
        </w:rPr>
        <w:t xml:space="preserve"> </w:t>
      </w:r>
    </w:p>
    <w:p w:rsidR="000F73E3" w:rsidRDefault="000F73E3" w:rsidP="000F73E3">
      <w:pPr>
        <w:pStyle w:val="NormalWeb"/>
        <w:shd w:val="clear" w:color="auto" w:fill="FFFFFF"/>
        <w:spacing w:line="237" w:lineRule="atLeast"/>
        <w:ind w:firstLine="720"/>
        <w:jc w:val="both"/>
        <w:rPr>
          <w:rFonts w:ascii="Times New Roman" w:hAnsi="Times New Roman"/>
          <w:sz w:val="24"/>
          <w:szCs w:val="24"/>
        </w:rPr>
      </w:pPr>
      <w:r w:rsidRPr="00944B47">
        <w:rPr>
          <w:rStyle w:val="apple-converted-space"/>
          <w:rFonts w:ascii="Times New Roman" w:hAnsi="Times New Roman"/>
          <w:b/>
          <w:i/>
          <w:sz w:val="24"/>
          <w:szCs w:val="24"/>
        </w:rPr>
        <w:t>If eggs are being laid on egg traps,</w:t>
      </w:r>
      <w:r>
        <w:rPr>
          <w:rStyle w:val="apple-converted-space"/>
          <w:rFonts w:ascii="Times New Roman" w:hAnsi="Times New Roman"/>
          <w:sz w:val="24"/>
          <w:szCs w:val="24"/>
        </w:rPr>
        <w:t xml:space="preserve"> t</w:t>
      </w:r>
      <w:r w:rsidRPr="00D259B6">
        <w:rPr>
          <w:rFonts w:ascii="Times New Roman" w:hAnsi="Times New Roman"/>
          <w:sz w:val="24"/>
          <w:szCs w:val="24"/>
        </w:rPr>
        <w:t xml:space="preserve">ime the spray to the </w:t>
      </w:r>
      <w:r>
        <w:rPr>
          <w:rFonts w:ascii="Times New Roman" w:hAnsi="Times New Roman"/>
          <w:sz w:val="24"/>
          <w:szCs w:val="24"/>
        </w:rPr>
        <w:t xml:space="preserve">initiation </w:t>
      </w:r>
      <w:r w:rsidRPr="00D259B6">
        <w:rPr>
          <w:rFonts w:ascii="Times New Roman" w:hAnsi="Times New Roman"/>
          <w:sz w:val="24"/>
          <w:szCs w:val="24"/>
        </w:rPr>
        <w:t>of hull</w:t>
      </w:r>
      <w:r>
        <w:rPr>
          <w:rFonts w:ascii="Times New Roman" w:hAnsi="Times New Roman"/>
          <w:sz w:val="24"/>
          <w:szCs w:val="24"/>
        </w:rPr>
        <w:t xml:space="preserve"> </w:t>
      </w:r>
      <w:r w:rsidRPr="00D259B6">
        <w:rPr>
          <w:rFonts w:ascii="Times New Roman" w:hAnsi="Times New Roman"/>
          <w:sz w:val="24"/>
          <w:szCs w:val="24"/>
        </w:rPr>
        <w:t>split</w:t>
      </w:r>
      <w:r>
        <w:rPr>
          <w:rFonts w:ascii="Times New Roman" w:hAnsi="Times New Roman"/>
          <w:sz w:val="24"/>
          <w:szCs w:val="24"/>
        </w:rPr>
        <w:t>.</w:t>
      </w:r>
    </w:p>
    <w:p w:rsidR="000F73E3" w:rsidRDefault="000F73E3" w:rsidP="000F73E3">
      <w:pPr>
        <w:pStyle w:val="NormalWeb"/>
        <w:shd w:val="clear" w:color="auto" w:fill="FFFFFF"/>
        <w:spacing w:line="237" w:lineRule="atLeast"/>
        <w:ind w:left="720"/>
        <w:jc w:val="both"/>
        <w:rPr>
          <w:rFonts w:ascii="Times New Roman" w:hAnsi="Times New Roman"/>
          <w:sz w:val="24"/>
          <w:szCs w:val="24"/>
        </w:rPr>
      </w:pPr>
      <w:r w:rsidRPr="00D504D9">
        <w:rPr>
          <w:b/>
          <w:i/>
          <w:sz w:val="24"/>
          <w:szCs w:val="24"/>
        </w:rPr>
        <w:t>If eggs are not being laid on egg traps when hull split begins</w:t>
      </w:r>
      <w:r>
        <w:rPr>
          <w:rFonts w:ascii="Times New Roman" w:hAnsi="Times New Roman"/>
          <w:sz w:val="24"/>
          <w:szCs w:val="24"/>
        </w:rPr>
        <w:t>, time the spray t</w:t>
      </w:r>
      <w:r w:rsidRPr="00D259B6">
        <w:rPr>
          <w:rFonts w:ascii="Times New Roman" w:hAnsi="Times New Roman"/>
          <w:sz w:val="24"/>
          <w:szCs w:val="24"/>
        </w:rPr>
        <w:t xml:space="preserve">o an increase in egg-laying on traps or the predicted initiation of egg-laying </w:t>
      </w:r>
      <w:r>
        <w:rPr>
          <w:rFonts w:ascii="Times New Roman" w:hAnsi="Times New Roman"/>
          <w:sz w:val="24"/>
          <w:szCs w:val="24"/>
        </w:rPr>
        <w:t xml:space="preserve">according to degree day models, 1200 degree days after spring </w:t>
      </w:r>
      <w:proofErr w:type="spellStart"/>
      <w:r>
        <w:rPr>
          <w:rFonts w:ascii="Times New Roman" w:hAnsi="Times New Roman"/>
          <w:sz w:val="24"/>
          <w:szCs w:val="24"/>
        </w:rPr>
        <w:t>biofix</w:t>
      </w:r>
      <w:proofErr w:type="spellEnd"/>
      <w:r>
        <w:rPr>
          <w:rFonts w:ascii="Times New Roman" w:hAnsi="Times New Roman"/>
          <w:sz w:val="24"/>
          <w:szCs w:val="24"/>
        </w:rPr>
        <w:t>.</w:t>
      </w:r>
    </w:p>
    <w:p w:rsidR="000F73E3" w:rsidRPr="00C53E1F" w:rsidRDefault="00C53E1F" w:rsidP="00C53E1F">
      <w:pPr>
        <w:pStyle w:val="NormalWeb"/>
        <w:shd w:val="clear" w:color="auto" w:fill="FFFFFF"/>
        <w:jc w:val="both"/>
        <w:rPr>
          <w:rFonts w:ascii="Times New Roman" w:hAnsi="Times New Roman"/>
          <w:sz w:val="22"/>
          <w:szCs w:val="24"/>
        </w:rPr>
      </w:pPr>
      <w:r>
        <w:rPr>
          <w:rFonts w:ascii="Arial" w:hAnsi="Arial" w:cs="Arial"/>
          <w:noProof/>
        </w:rPr>
        <w:drawing>
          <wp:anchor distT="0" distB="0" distL="114300" distR="114300" simplePos="0" relativeHeight="251678720" behindDoc="0" locked="0" layoutInCell="1" allowOverlap="1" wp14:anchorId="623E643E" wp14:editId="0E988627">
            <wp:simplePos x="0" y="0"/>
            <wp:positionH relativeFrom="column">
              <wp:posOffset>3022600</wp:posOffset>
            </wp:positionH>
            <wp:positionV relativeFrom="paragraph">
              <wp:posOffset>948690</wp:posOffset>
            </wp:positionV>
            <wp:extent cx="360680" cy="203200"/>
            <wp:effectExtent l="0" t="0" r="1270" b="6350"/>
            <wp:wrapSquare wrapText="bothSides"/>
            <wp:docPr id="8" name="Picture 8" descr="C:\Documents and Settings\mlsearcy.UCCE-SY\Local Settings\Temporary Internet Files\Content.IE5\W59VASLE\MC9002155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lsearcy.UCCE-SY\Local Settings\Temporary Internet Files\Content.IE5\W59VASLE\MC900215517[1].wm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680" cy="203200"/>
                    </a:xfrm>
                    <a:prstGeom prst="rect">
                      <a:avLst/>
                    </a:prstGeom>
                    <a:noFill/>
                    <a:ln w="9525">
                      <a:noFill/>
                      <a:miter lim="800000"/>
                      <a:headEnd/>
                      <a:tailEnd/>
                    </a:ln>
                  </pic:spPr>
                </pic:pic>
              </a:graphicData>
            </a:graphic>
          </wp:anchor>
        </w:drawing>
      </w:r>
      <w:r w:rsidR="000F73E3" w:rsidRPr="00D259B6">
        <w:rPr>
          <w:rFonts w:ascii="Times New Roman" w:hAnsi="Times New Roman"/>
          <w:sz w:val="24"/>
          <w:szCs w:val="24"/>
        </w:rPr>
        <w:t>Hull</w:t>
      </w:r>
      <w:r w:rsidR="000F73E3">
        <w:rPr>
          <w:rFonts w:ascii="Times New Roman" w:hAnsi="Times New Roman"/>
          <w:sz w:val="24"/>
          <w:szCs w:val="24"/>
        </w:rPr>
        <w:t xml:space="preserve"> </w:t>
      </w:r>
      <w:r w:rsidR="000F73E3" w:rsidRPr="00D259B6">
        <w:rPr>
          <w:rFonts w:ascii="Times New Roman" w:hAnsi="Times New Roman"/>
          <w:sz w:val="24"/>
          <w:szCs w:val="24"/>
        </w:rPr>
        <w:t xml:space="preserve">split </w:t>
      </w:r>
      <w:r w:rsidR="000F73E3">
        <w:rPr>
          <w:rFonts w:ascii="Times New Roman" w:hAnsi="Times New Roman"/>
          <w:sz w:val="24"/>
          <w:szCs w:val="24"/>
        </w:rPr>
        <w:t xml:space="preserve">initiation is </w:t>
      </w:r>
      <w:r w:rsidR="000F73E3" w:rsidRPr="00D259B6">
        <w:rPr>
          <w:rFonts w:ascii="Times New Roman" w:hAnsi="Times New Roman"/>
          <w:sz w:val="24"/>
          <w:szCs w:val="24"/>
        </w:rPr>
        <w:t xml:space="preserve">when sound fruit in the tops of trees begin to split. At this time, the nuts at eye level will be less mature and </w:t>
      </w:r>
      <w:r w:rsidR="000F73E3">
        <w:rPr>
          <w:rFonts w:ascii="Times New Roman" w:hAnsi="Times New Roman"/>
          <w:sz w:val="24"/>
          <w:szCs w:val="24"/>
        </w:rPr>
        <w:t xml:space="preserve">will show </w:t>
      </w:r>
      <w:r w:rsidR="000F73E3" w:rsidRPr="00D259B6">
        <w:rPr>
          <w:rFonts w:ascii="Times New Roman" w:hAnsi="Times New Roman"/>
          <w:sz w:val="24"/>
          <w:szCs w:val="24"/>
        </w:rPr>
        <w:t xml:space="preserve">only a deep furrow </w:t>
      </w:r>
      <w:r w:rsidR="000F73E3">
        <w:rPr>
          <w:rFonts w:ascii="Times New Roman" w:hAnsi="Times New Roman"/>
          <w:sz w:val="24"/>
          <w:szCs w:val="24"/>
        </w:rPr>
        <w:t>at the hull suture</w:t>
      </w:r>
      <w:r w:rsidR="000F73E3" w:rsidRPr="00D259B6">
        <w:rPr>
          <w:rFonts w:ascii="Times New Roman" w:hAnsi="Times New Roman"/>
          <w:sz w:val="24"/>
          <w:szCs w:val="24"/>
        </w:rPr>
        <w:t>. Nuts in the top southwest quadrant of the tree split first. Blank nuts (usually 3 to 5%) will split 1 to 2 weeks ahead of sound nuts. Use a long-extension pole pruner to cut small branches from this top portion of five or six trees in the orchard to check whether hull</w:t>
      </w:r>
      <w:r w:rsidR="000F73E3">
        <w:rPr>
          <w:rFonts w:ascii="Times New Roman" w:hAnsi="Times New Roman"/>
          <w:sz w:val="24"/>
          <w:szCs w:val="24"/>
        </w:rPr>
        <w:t xml:space="preserve"> </w:t>
      </w:r>
      <w:r w:rsidR="000F73E3" w:rsidRPr="00D259B6">
        <w:rPr>
          <w:rFonts w:ascii="Times New Roman" w:hAnsi="Times New Roman"/>
          <w:sz w:val="24"/>
          <w:szCs w:val="24"/>
        </w:rPr>
        <w:t>split nuts are blank or sound.</w:t>
      </w:r>
      <w:r w:rsidR="000F73E3">
        <w:rPr>
          <w:rFonts w:ascii="Times New Roman" w:hAnsi="Times New Roman"/>
          <w:sz w:val="24"/>
          <w:szCs w:val="24"/>
        </w:rPr>
        <w:t xml:space="preserve"> </w:t>
      </w:r>
    </w:p>
    <w:p w:rsidR="00C53E1F" w:rsidRDefault="00C53E1F" w:rsidP="00C53E1F">
      <w:pPr>
        <w:tabs>
          <w:tab w:val="left" w:pos="630"/>
        </w:tabs>
        <w:spacing w:after="0" w:line="240" w:lineRule="auto"/>
        <w:jc w:val="center"/>
        <w:rPr>
          <w:rFonts w:ascii="Arial" w:hAnsi="Arial" w:cs="Arial"/>
          <w:noProof/>
        </w:rPr>
      </w:pPr>
    </w:p>
    <w:p w:rsidR="000F73E3" w:rsidRDefault="000F73E3" w:rsidP="00C53E1F">
      <w:pPr>
        <w:tabs>
          <w:tab w:val="left" w:pos="630"/>
        </w:tabs>
        <w:spacing w:after="0" w:line="240" w:lineRule="auto"/>
        <w:jc w:val="center"/>
        <w:rPr>
          <w:rFonts w:ascii="Times New Roman" w:hAnsi="Times New Roman"/>
          <w:b/>
          <w:sz w:val="24"/>
          <w:szCs w:val="24"/>
        </w:rPr>
      </w:pPr>
    </w:p>
    <w:p w:rsidR="000F73E3" w:rsidRPr="000F73E3" w:rsidRDefault="000F73E3" w:rsidP="000F73E3">
      <w:pPr>
        <w:spacing w:after="0" w:line="240" w:lineRule="auto"/>
        <w:jc w:val="center"/>
        <w:rPr>
          <w:rFonts w:ascii="Times New Roman" w:hAnsi="Times New Roman"/>
          <w:b/>
          <w:bCs/>
          <w:sz w:val="28"/>
          <w:szCs w:val="24"/>
          <w:u w:val="single"/>
        </w:rPr>
      </w:pPr>
      <w:r w:rsidRPr="000F73E3">
        <w:rPr>
          <w:rFonts w:ascii="Times New Roman" w:hAnsi="Times New Roman"/>
          <w:b/>
          <w:bCs/>
          <w:sz w:val="28"/>
          <w:szCs w:val="24"/>
          <w:u w:val="single"/>
        </w:rPr>
        <w:t>Almond Scab</w:t>
      </w:r>
    </w:p>
    <w:p w:rsidR="000F73E3" w:rsidRDefault="000F73E3" w:rsidP="000F73E3">
      <w:pPr>
        <w:spacing w:after="0" w:line="240" w:lineRule="auto"/>
        <w:jc w:val="center"/>
        <w:rPr>
          <w:rFonts w:ascii="Times New Roman" w:hAnsi="Times New Roman"/>
          <w:bCs/>
          <w:i/>
          <w:sz w:val="24"/>
          <w:szCs w:val="24"/>
        </w:rPr>
      </w:pPr>
      <w:r w:rsidRPr="000F73E3">
        <w:rPr>
          <w:rFonts w:ascii="Times New Roman" w:hAnsi="Times New Roman"/>
          <w:bCs/>
          <w:i/>
          <w:sz w:val="24"/>
          <w:szCs w:val="24"/>
        </w:rPr>
        <w:t>Joseph Connell, UCCE Farm Advisor Emeritus, Butte County</w:t>
      </w:r>
    </w:p>
    <w:p w:rsidR="00F24D10" w:rsidRPr="000F73E3" w:rsidRDefault="00F24D10" w:rsidP="000F73E3">
      <w:pPr>
        <w:spacing w:after="0" w:line="240" w:lineRule="auto"/>
        <w:jc w:val="center"/>
        <w:rPr>
          <w:rFonts w:ascii="Times New Roman" w:hAnsi="Times New Roman"/>
          <w:bCs/>
          <w:i/>
          <w:sz w:val="24"/>
          <w:szCs w:val="24"/>
        </w:rPr>
      </w:pPr>
    </w:p>
    <w:p w:rsidR="000F73E3" w:rsidRPr="000F73E3" w:rsidRDefault="000F73E3" w:rsidP="000F73E3">
      <w:pPr>
        <w:spacing w:after="0" w:line="240" w:lineRule="auto"/>
        <w:jc w:val="both"/>
        <w:rPr>
          <w:rFonts w:ascii="Times New Roman" w:hAnsi="Times New Roman"/>
          <w:bCs/>
          <w:sz w:val="24"/>
          <w:szCs w:val="24"/>
        </w:rPr>
      </w:pPr>
      <w:r w:rsidRPr="000F73E3">
        <w:rPr>
          <w:rFonts w:ascii="Times New Roman" w:hAnsi="Times New Roman"/>
          <w:sz w:val="24"/>
          <w:szCs w:val="24"/>
        </w:rPr>
        <w:t xml:space="preserve">The scab fungus, </w:t>
      </w:r>
      <w:proofErr w:type="spellStart"/>
      <w:r w:rsidRPr="000F73E3">
        <w:rPr>
          <w:rFonts w:ascii="Times New Roman" w:hAnsi="Times New Roman"/>
          <w:i/>
          <w:sz w:val="24"/>
          <w:szCs w:val="24"/>
        </w:rPr>
        <w:t>Cladosporium</w:t>
      </w:r>
      <w:proofErr w:type="spellEnd"/>
      <w:r w:rsidRPr="000F73E3">
        <w:rPr>
          <w:rFonts w:ascii="Times New Roman" w:hAnsi="Times New Roman"/>
          <w:i/>
          <w:sz w:val="24"/>
          <w:szCs w:val="24"/>
        </w:rPr>
        <w:t xml:space="preserve"> </w:t>
      </w:r>
      <w:proofErr w:type="spellStart"/>
      <w:r w:rsidRPr="000F73E3">
        <w:rPr>
          <w:rFonts w:ascii="Times New Roman" w:hAnsi="Times New Roman"/>
          <w:i/>
          <w:sz w:val="24"/>
          <w:szCs w:val="24"/>
        </w:rPr>
        <w:t>carpophilum</w:t>
      </w:r>
      <w:proofErr w:type="spellEnd"/>
      <w:r w:rsidRPr="000F73E3">
        <w:rPr>
          <w:rFonts w:ascii="Times New Roman" w:hAnsi="Times New Roman"/>
          <w:sz w:val="24"/>
          <w:szCs w:val="24"/>
        </w:rPr>
        <w:t xml:space="preserve">, begins its seasonal cycle by producing spores on the previous year’s twig lesions. These spores can be moved to uninfected tissue and </w:t>
      </w:r>
      <w:r w:rsidRPr="000F73E3">
        <w:rPr>
          <w:rFonts w:ascii="Times New Roman" w:hAnsi="Times New Roman"/>
          <w:bCs/>
          <w:sz w:val="24"/>
          <w:szCs w:val="24"/>
        </w:rPr>
        <w:t>trigger disease outbreaks when subsequent rains occur. Watch for sporulation (black ring on the edge of old lesions; Fig.1) now and once spores are present, be prepared to provide protection if rain is forecast.</w:t>
      </w:r>
    </w:p>
    <w:p w:rsidR="000F73E3" w:rsidRPr="000F73E3" w:rsidRDefault="000F73E3" w:rsidP="000F73E3">
      <w:pPr>
        <w:jc w:val="both"/>
        <w:rPr>
          <w:rFonts w:ascii="Times New Roman" w:hAnsi="Times New Roman"/>
          <w:bCs/>
          <w:sz w:val="2"/>
          <w:szCs w:val="24"/>
        </w:rPr>
      </w:pPr>
    </w:p>
    <w:p w:rsidR="000F73E3" w:rsidRPr="000F73E3" w:rsidRDefault="000F73E3" w:rsidP="000F73E3">
      <w:pPr>
        <w:spacing w:after="0" w:line="240" w:lineRule="auto"/>
        <w:jc w:val="center"/>
        <w:rPr>
          <w:rFonts w:ascii="Times New Roman" w:hAnsi="Times New Roman"/>
          <w:bCs/>
          <w:sz w:val="24"/>
          <w:szCs w:val="24"/>
        </w:rPr>
      </w:pPr>
      <w:r w:rsidRPr="000F73E3">
        <w:rPr>
          <w:rFonts w:ascii="Times New Roman" w:hAnsi="Times New Roman"/>
          <w:bCs/>
          <w:noProof/>
          <w:sz w:val="24"/>
          <w:szCs w:val="24"/>
        </w:rPr>
        <w:drawing>
          <wp:inline distT="0" distB="0" distL="0" distR="0" wp14:anchorId="6D417282" wp14:editId="02D2D34D">
            <wp:extent cx="3206750" cy="2345679"/>
            <wp:effectExtent l="19050" t="19050" r="12700" b="1714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237266" cy="2368001"/>
                    </a:xfrm>
                    <a:prstGeom prst="rect">
                      <a:avLst/>
                    </a:prstGeom>
                    <a:noFill/>
                    <a:ln>
                      <a:solidFill>
                        <a:schemeClr val="tx1"/>
                      </a:solidFill>
                    </a:ln>
                  </pic:spPr>
                </pic:pic>
              </a:graphicData>
            </a:graphic>
          </wp:inline>
        </w:drawing>
      </w:r>
    </w:p>
    <w:p w:rsidR="000F73E3" w:rsidRPr="00F24D10" w:rsidRDefault="000F73E3" w:rsidP="000F73E3">
      <w:pPr>
        <w:spacing w:after="0" w:line="240" w:lineRule="auto"/>
        <w:jc w:val="center"/>
        <w:rPr>
          <w:rFonts w:ascii="Times New Roman" w:hAnsi="Times New Roman"/>
          <w:bCs/>
          <w:szCs w:val="24"/>
        </w:rPr>
      </w:pPr>
      <w:r w:rsidRPr="00F24D10">
        <w:rPr>
          <w:rFonts w:ascii="Times New Roman" w:hAnsi="Times New Roman"/>
          <w:bCs/>
          <w:szCs w:val="24"/>
        </w:rPr>
        <w:t>Figure1. Twig lesions without spores (top) and with spores present (bottom).</w:t>
      </w:r>
    </w:p>
    <w:p w:rsidR="000F73E3" w:rsidRPr="000F73E3" w:rsidRDefault="000F73E3" w:rsidP="000F73E3">
      <w:pPr>
        <w:jc w:val="both"/>
        <w:rPr>
          <w:rFonts w:ascii="Times New Roman" w:hAnsi="Times New Roman"/>
          <w:bCs/>
          <w:sz w:val="24"/>
          <w:szCs w:val="24"/>
        </w:rPr>
      </w:pPr>
    </w:p>
    <w:p w:rsidR="000F73E3" w:rsidRPr="000F73E3" w:rsidRDefault="000F73E3" w:rsidP="000F73E3">
      <w:pPr>
        <w:spacing w:after="0" w:line="240" w:lineRule="auto"/>
        <w:jc w:val="both"/>
        <w:rPr>
          <w:rFonts w:ascii="Times New Roman" w:hAnsi="Times New Roman"/>
          <w:sz w:val="24"/>
          <w:szCs w:val="24"/>
        </w:rPr>
      </w:pPr>
      <w:r w:rsidRPr="000F73E3">
        <w:rPr>
          <w:rFonts w:ascii="Times New Roman" w:hAnsi="Times New Roman"/>
          <w:sz w:val="24"/>
          <w:szCs w:val="24"/>
        </w:rPr>
        <w:t xml:space="preserve">If rain occurs after twig lesions </w:t>
      </w:r>
      <w:proofErr w:type="spellStart"/>
      <w:r w:rsidRPr="000F73E3">
        <w:rPr>
          <w:rFonts w:ascii="Times New Roman" w:hAnsi="Times New Roman"/>
          <w:sz w:val="24"/>
          <w:szCs w:val="24"/>
        </w:rPr>
        <w:t>sporulate</w:t>
      </w:r>
      <w:proofErr w:type="spellEnd"/>
      <w:r w:rsidRPr="000F73E3">
        <w:rPr>
          <w:rFonts w:ascii="Times New Roman" w:hAnsi="Times New Roman"/>
          <w:sz w:val="24"/>
          <w:szCs w:val="24"/>
        </w:rPr>
        <w:t>, an epidemic scab outbreak can be present by June. Scab infections occur on both leaves and hulls ultimately producing oily greyish black spots on both (Fig.2). Severe infections cause premature defoliation, weakening trees and potentially reducing yield. This disease is favored by protracted spring rains.</w:t>
      </w:r>
    </w:p>
    <w:p w:rsidR="000F73E3" w:rsidRPr="000F73E3" w:rsidRDefault="000F73E3" w:rsidP="000F73E3">
      <w:pPr>
        <w:rPr>
          <w:rFonts w:ascii="Times New Roman" w:hAnsi="Times New Roman"/>
          <w:sz w:val="24"/>
          <w:szCs w:val="24"/>
        </w:rPr>
      </w:pPr>
    </w:p>
    <w:p w:rsidR="000F73E3" w:rsidRPr="000F73E3" w:rsidRDefault="000F73E3" w:rsidP="009F3609">
      <w:pPr>
        <w:spacing w:after="0" w:line="240" w:lineRule="auto"/>
        <w:jc w:val="center"/>
        <w:rPr>
          <w:rFonts w:ascii="Times New Roman" w:hAnsi="Times New Roman"/>
          <w:sz w:val="24"/>
          <w:szCs w:val="24"/>
        </w:rPr>
      </w:pPr>
      <w:r w:rsidRPr="000F73E3">
        <w:rPr>
          <w:rFonts w:ascii="Times New Roman" w:hAnsi="Times New Roman"/>
          <w:noProof/>
          <w:sz w:val="24"/>
          <w:szCs w:val="24"/>
        </w:rPr>
        <w:lastRenderedPageBreak/>
        <w:drawing>
          <wp:inline distT="0" distB="0" distL="0" distR="0" wp14:anchorId="6D00DE01" wp14:editId="5551AC93">
            <wp:extent cx="1809750" cy="2869900"/>
            <wp:effectExtent l="19050" t="19050" r="19050" b="26035"/>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lum bright="-10000" contrast="10000"/>
                    </a:blip>
                    <a:srcRect l="3763" t="2807" r="5376" b="3158"/>
                    <a:stretch>
                      <a:fillRect/>
                    </a:stretch>
                  </pic:blipFill>
                  <pic:spPr bwMode="auto">
                    <a:xfrm>
                      <a:off x="0" y="0"/>
                      <a:ext cx="1815081" cy="2878354"/>
                    </a:xfrm>
                    <a:prstGeom prst="rect">
                      <a:avLst/>
                    </a:prstGeom>
                    <a:noFill/>
                    <a:ln>
                      <a:solidFill>
                        <a:schemeClr val="tx1"/>
                      </a:solidFill>
                    </a:ln>
                  </pic:spPr>
                </pic:pic>
              </a:graphicData>
            </a:graphic>
          </wp:inline>
        </w:drawing>
      </w:r>
      <w:r w:rsidR="009F3609">
        <w:rPr>
          <w:rFonts w:ascii="Times New Roman" w:hAnsi="Times New Roman"/>
          <w:sz w:val="24"/>
          <w:szCs w:val="24"/>
        </w:rPr>
        <w:tab/>
      </w:r>
      <w:r w:rsidR="009F3609">
        <w:rPr>
          <w:rFonts w:ascii="Times New Roman" w:hAnsi="Times New Roman"/>
          <w:sz w:val="24"/>
          <w:szCs w:val="24"/>
        </w:rPr>
        <w:tab/>
      </w:r>
      <w:r w:rsidRPr="000F73E3">
        <w:rPr>
          <w:rFonts w:ascii="Times New Roman" w:hAnsi="Times New Roman"/>
          <w:noProof/>
          <w:sz w:val="24"/>
          <w:szCs w:val="24"/>
        </w:rPr>
        <w:drawing>
          <wp:inline distT="0" distB="0" distL="0" distR="0" wp14:anchorId="395656A6" wp14:editId="4046F094">
            <wp:extent cx="2895600" cy="2882163"/>
            <wp:effectExtent l="19050" t="19050" r="19050" b="1397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lum bright="-10000"/>
                    </a:blip>
                    <a:srcRect l="3223" t="5282" r="3510" b="3451"/>
                    <a:stretch>
                      <a:fillRect/>
                    </a:stretch>
                  </pic:blipFill>
                  <pic:spPr bwMode="auto">
                    <a:xfrm>
                      <a:off x="0" y="0"/>
                      <a:ext cx="2913994" cy="2900471"/>
                    </a:xfrm>
                    <a:prstGeom prst="rect">
                      <a:avLst/>
                    </a:prstGeom>
                    <a:noFill/>
                    <a:ln>
                      <a:solidFill>
                        <a:schemeClr val="tx1"/>
                      </a:solidFill>
                    </a:ln>
                  </pic:spPr>
                </pic:pic>
              </a:graphicData>
            </a:graphic>
          </wp:inline>
        </w:drawing>
      </w:r>
    </w:p>
    <w:p w:rsidR="000F73E3" w:rsidRPr="00F24D10" w:rsidRDefault="000F73E3" w:rsidP="009F3609">
      <w:pPr>
        <w:spacing w:after="0" w:line="240" w:lineRule="auto"/>
        <w:jc w:val="center"/>
        <w:rPr>
          <w:rFonts w:ascii="Times New Roman" w:hAnsi="Times New Roman"/>
          <w:szCs w:val="24"/>
        </w:rPr>
      </w:pPr>
      <w:r w:rsidRPr="00F24D10">
        <w:rPr>
          <w:rFonts w:ascii="Times New Roman" w:hAnsi="Times New Roman"/>
          <w:szCs w:val="24"/>
        </w:rPr>
        <w:t>Figure 2. Scab lesions on leaves (left) and on hulls (right).</w:t>
      </w:r>
    </w:p>
    <w:p w:rsidR="000F73E3" w:rsidRPr="00553606" w:rsidRDefault="000F73E3" w:rsidP="000F73E3">
      <w:pPr>
        <w:rPr>
          <w:rFonts w:ascii="Times New Roman" w:hAnsi="Times New Roman"/>
          <w:sz w:val="20"/>
          <w:szCs w:val="24"/>
        </w:rPr>
      </w:pPr>
    </w:p>
    <w:p w:rsidR="000F73E3" w:rsidRPr="000F73E3" w:rsidRDefault="000F73E3" w:rsidP="009F3609">
      <w:pPr>
        <w:spacing w:after="0" w:line="240" w:lineRule="auto"/>
        <w:jc w:val="both"/>
        <w:rPr>
          <w:rFonts w:ascii="Times New Roman" w:hAnsi="Times New Roman"/>
          <w:bCs/>
          <w:sz w:val="24"/>
          <w:szCs w:val="24"/>
        </w:rPr>
      </w:pPr>
      <w:r w:rsidRPr="000F73E3">
        <w:rPr>
          <w:rFonts w:ascii="Times New Roman" w:hAnsi="Times New Roman"/>
          <w:bCs/>
          <w:sz w:val="24"/>
          <w:szCs w:val="24"/>
        </w:rPr>
        <w:t xml:space="preserve">Spring sprays in April focus on protecting the leaves, fruit, and young twig tissues from new infections but don’t affect spore formation on existing twig lesions. </w:t>
      </w:r>
      <w:r w:rsidRPr="000F73E3">
        <w:rPr>
          <w:rFonts w:ascii="Times New Roman" w:hAnsi="Times New Roman"/>
          <w:sz w:val="24"/>
          <w:szCs w:val="24"/>
        </w:rPr>
        <w:t>Sprays at five weeks after petal fall will control scab if additional rain is expected. Later sprays have provided additional control in wet springs.</w:t>
      </w:r>
    </w:p>
    <w:p w:rsidR="009F3609" w:rsidRDefault="009F3609" w:rsidP="009F3609">
      <w:pPr>
        <w:spacing w:after="0" w:line="240" w:lineRule="auto"/>
        <w:jc w:val="both"/>
        <w:rPr>
          <w:rFonts w:ascii="Times New Roman" w:hAnsi="Times New Roman"/>
          <w:sz w:val="24"/>
          <w:szCs w:val="24"/>
        </w:rPr>
      </w:pPr>
    </w:p>
    <w:p w:rsidR="000F73E3" w:rsidRPr="000F73E3" w:rsidRDefault="000F73E3" w:rsidP="009F3609">
      <w:pPr>
        <w:spacing w:after="0" w:line="240" w:lineRule="auto"/>
        <w:jc w:val="both"/>
        <w:rPr>
          <w:rFonts w:ascii="Times New Roman" w:hAnsi="Times New Roman"/>
          <w:bCs/>
          <w:sz w:val="24"/>
          <w:szCs w:val="24"/>
        </w:rPr>
      </w:pPr>
      <w:r w:rsidRPr="000F73E3">
        <w:rPr>
          <w:rFonts w:ascii="Times New Roman" w:hAnsi="Times New Roman"/>
          <w:sz w:val="24"/>
          <w:szCs w:val="24"/>
        </w:rPr>
        <w:t xml:space="preserve">Recent research on scab has shown that </w:t>
      </w:r>
      <w:r w:rsidRPr="000F73E3">
        <w:rPr>
          <w:rFonts w:ascii="Times New Roman" w:hAnsi="Times New Roman"/>
          <w:bCs/>
          <w:sz w:val="24"/>
          <w:szCs w:val="24"/>
        </w:rPr>
        <w:t>a late January delayed dormant application of copper or Bravo</w:t>
      </w:r>
      <w:r w:rsidRPr="000F73E3">
        <w:rPr>
          <w:rFonts w:ascii="Times New Roman" w:hAnsi="Times New Roman"/>
          <w:bCs/>
          <w:sz w:val="24"/>
          <w:szCs w:val="24"/>
          <w:vertAlign w:val="superscript"/>
        </w:rPr>
        <w:t>®</w:t>
      </w:r>
      <w:r w:rsidRPr="000F73E3">
        <w:rPr>
          <w:rFonts w:ascii="Times New Roman" w:hAnsi="Times New Roman"/>
          <w:bCs/>
          <w:sz w:val="24"/>
          <w:szCs w:val="24"/>
        </w:rPr>
        <w:t xml:space="preserve"> plus oil is an effective treatment that delays spore production </w:t>
      </w:r>
      <w:r w:rsidRPr="000F73E3">
        <w:rPr>
          <w:rFonts w:ascii="Times New Roman" w:hAnsi="Times New Roman"/>
          <w:sz w:val="24"/>
          <w:szCs w:val="24"/>
        </w:rPr>
        <w:t xml:space="preserve">on overwintering twig lesions for at least a month. Since spores are often produced in mid-April, delaying sporulation until mid to late May is often late enough to miss spring rains thus avoiding a scab outbreak. </w:t>
      </w:r>
    </w:p>
    <w:p w:rsidR="000F73E3" w:rsidRPr="000F73E3" w:rsidRDefault="000F73E3" w:rsidP="009F3609">
      <w:pPr>
        <w:spacing w:after="0" w:line="240" w:lineRule="auto"/>
        <w:jc w:val="both"/>
        <w:rPr>
          <w:rFonts w:ascii="Times New Roman" w:hAnsi="Times New Roman"/>
          <w:sz w:val="24"/>
          <w:szCs w:val="24"/>
        </w:rPr>
      </w:pPr>
    </w:p>
    <w:p w:rsidR="000F73E3" w:rsidRPr="000F73E3" w:rsidRDefault="000F73E3" w:rsidP="009F3609">
      <w:pPr>
        <w:spacing w:after="0" w:line="240" w:lineRule="auto"/>
        <w:jc w:val="both"/>
        <w:rPr>
          <w:rFonts w:ascii="Times New Roman" w:hAnsi="Times New Roman"/>
          <w:sz w:val="24"/>
          <w:szCs w:val="24"/>
        </w:rPr>
      </w:pPr>
      <w:r w:rsidRPr="000F73E3">
        <w:rPr>
          <w:rFonts w:ascii="Times New Roman" w:hAnsi="Times New Roman"/>
          <w:sz w:val="24"/>
          <w:szCs w:val="24"/>
        </w:rPr>
        <w:t xml:space="preserve">Photos courtesy of Dr. Jim </w:t>
      </w:r>
      <w:proofErr w:type="spellStart"/>
      <w:r w:rsidRPr="000F73E3">
        <w:rPr>
          <w:rFonts w:ascii="Times New Roman" w:hAnsi="Times New Roman"/>
          <w:sz w:val="24"/>
          <w:szCs w:val="24"/>
        </w:rPr>
        <w:t>Adaskaveg</w:t>
      </w:r>
      <w:proofErr w:type="spellEnd"/>
      <w:r w:rsidRPr="000F73E3">
        <w:rPr>
          <w:rFonts w:ascii="Times New Roman" w:hAnsi="Times New Roman"/>
          <w:sz w:val="24"/>
          <w:szCs w:val="24"/>
        </w:rPr>
        <w:t xml:space="preserve">, Plant Pathology, UC Riverside. See the UCIPM website, </w:t>
      </w:r>
      <w:hyperlink r:id="rId14" w:history="1">
        <w:r w:rsidRPr="000F73E3">
          <w:rPr>
            <w:rStyle w:val="Hyperlink"/>
            <w:rFonts w:ascii="Times New Roman" w:hAnsi="Times New Roman"/>
            <w:sz w:val="24"/>
            <w:szCs w:val="24"/>
          </w:rPr>
          <w:t>http://www.ipm.ucdavis.edu/PDF/PMG/fungicideefficacytiming.pdf</w:t>
        </w:r>
      </w:hyperlink>
      <w:r w:rsidRPr="000F73E3">
        <w:rPr>
          <w:rFonts w:ascii="Times New Roman" w:hAnsi="Times New Roman"/>
          <w:sz w:val="24"/>
          <w:szCs w:val="24"/>
        </w:rPr>
        <w:t xml:space="preserve"> for more information. </w:t>
      </w:r>
    </w:p>
    <w:p w:rsidR="000F73E3" w:rsidRPr="000F73E3" w:rsidRDefault="00C53E1F" w:rsidP="005B52EA">
      <w:pPr>
        <w:tabs>
          <w:tab w:val="left" w:pos="630"/>
        </w:tabs>
        <w:spacing w:after="0" w:line="240" w:lineRule="auto"/>
        <w:jc w:val="both"/>
        <w:rPr>
          <w:rFonts w:ascii="Times New Roman" w:hAnsi="Times New Roman"/>
          <w:b/>
          <w:sz w:val="24"/>
          <w:szCs w:val="24"/>
        </w:rPr>
      </w:pPr>
      <w:r>
        <w:rPr>
          <w:rFonts w:ascii="Arial" w:hAnsi="Arial" w:cs="Arial"/>
          <w:noProof/>
        </w:rPr>
        <w:drawing>
          <wp:anchor distT="0" distB="0" distL="114300" distR="114300" simplePos="0" relativeHeight="251680768" behindDoc="0" locked="0" layoutInCell="1" allowOverlap="1" wp14:anchorId="2A139F3F" wp14:editId="4DD10688">
            <wp:simplePos x="0" y="0"/>
            <wp:positionH relativeFrom="column">
              <wp:posOffset>3041650</wp:posOffset>
            </wp:positionH>
            <wp:positionV relativeFrom="paragraph">
              <wp:posOffset>149860</wp:posOffset>
            </wp:positionV>
            <wp:extent cx="360680" cy="203200"/>
            <wp:effectExtent l="0" t="0" r="1270" b="6350"/>
            <wp:wrapSquare wrapText="bothSides"/>
            <wp:docPr id="13" name="Picture 13" descr="C:\Documents and Settings\mlsearcy.UCCE-SY\Local Settings\Temporary Internet Files\Content.IE5\W59VASLE\MC9002155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lsearcy.UCCE-SY\Local Settings\Temporary Internet Files\Content.IE5\W59VASLE\MC900215517[1].wm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680" cy="203200"/>
                    </a:xfrm>
                    <a:prstGeom prst="rect">
                      <a:avLst/>
                    </a:prstGeom>
                    <a:noFill/>
                    <a:ln w="9525">
                      <a:noFill/>
                      <a:miter lim="800000"/>
                      <a:headEnd/>
                      <a:tailEnd/>
                    </a:ln>
                  </pic:spPr>
                </pic:pic>
              </a:graphicData>
            </a:graphic>
          </wp:anchor>
        </w:drawing>
      </w:r>
    </w:p>
    <w:p w:rsidR="000F73E3" w:rsidRDefault="000F73E3" w:rsidP="005B52EA">
      <w:pPr>
        <w:tabs>
          <w:tab w:val="left" w:pos="630"/>
        </w:tabs>
        <w:spacing w:after="0" w:line="240" w:lineRule="auto"/>
        <w:jc w:val="both"/>
        <w:rPr>
          <w:rFonts w:ascii="Times New Roman" w:hAnsi="Times New Roman"/>
          <w:b/>
          <w:sz w:val="24"/>
          <w:szCs w:val="24"/>
        </w:rPr>
      </w:pPr>
    </w:p>
    <w:p w:rsidR="00553606" w:rsidRPr="000F73E3" w:rsidRDefault="00553606" w:rsidP="005B52EA">
      <w:pPr>
        <w:tabs>
          <w:tab w:val="left" w:pos="630"/>
        </w:tabs>
        <w:spacing w:after="0" w:line="240" w:lineRule="auto"/>
        <w:jc w:val="both"/>
        <w:rPr>
          <w:rFonts w:ascii="Times New Roman" w:hAnsi="Times New Roman"/>
          <w:b/>
          <w:sz w:val="24"/>
          <w:szCs w:val="24"/>
        </w:rPr>
      </w:pPr>
    </w:p>
    <w:p w:rsidR="00553606" w:rsidRPr="00553606" w:rsidRDefault="00553606" w:rsidP="00553606">
      <w:pPr>
        <w:shd w:val="clear" w:color="auto" w:fill="FFFFFF"/>
        <w:spacing w:after="0" w:line="240" w:lineRule="auto"/>
        <w:jc w:val="center"/>
        <w:rPr>
          <w:rFonts w:ascii="Times New Roman" w:hAnsi="Times New Roman"/>
          <w:b/>
          <w:color w:val="000000"/>
          <w:sz w:val="28"/>
          <w:szCs w:val="24"/>
          <w:u w:val="single"/>
        </w:rPr>
      </w:pPr>
      <w:r w:rsidRPr="00553606">
        <w:rPr>
          <w:rFonts w:ascii="Times New Roman" w:hAnsi="Times New Roman"/>
          <w:b/>
          <w:color w:val="000000"/>
          <w:sz w:val="28"/>
          <w:szCs w:val="24"/>
          <w:u w:val="single"/>
        </w:rPr>
        <w:t>Band Canker</w:t>
      </w:r>
    </w:p>
    <w:p w:rsidR="00553606" w:rsidRPr="00553606" w:rsidRDefault="00553606" w:rsidP="00553606">
      <w:pPr>
        <w:shd w:val="clear" w:color="auto" w:fill="FFFFFF"/>
        <w:spacing w:after="0" w:line="240" w:lineRule="auto"/>
        <w:jc w:val="center"/>
        <w:rPr>
          <w:rFonts w:ascii="Times New Roman" w:hAnsi="Times New Roman"/>
          <w:i/>
          <w:color w:val="000000"/>
          <w:sz w:val="24"/>
          <w:szCs w:val="24"/>
        </w:rPr>
      </w:pPr>
      <w:r w:rsidRPr="00553606">
        <w:rPr>
          <w:rFonts w:ascii="Times New Roman" w:hAnsi="Times New Roman"/>
          <w:i/>
          <w:color w:val="000000"/>
          <w:sz w:val="24"/>
          <w:szCs w:val="24"/>
        </w:rPr>
        <w:t>Joseph Connell, UCCE Farm Advisor Emeritus, Butte County</w:t>
      </w:r>
    </w:p>
    <w:p w:rsidR="00F24D10" w:rsidRDefault="00F24D10" w:rsidP="00553606">
      <w:pPr>
        <w:spacing w:after="0" w:line="240" w:lineRule="auto"/>
        <w:rPr>
          <w:rFonts w:ascii="Times New Roman" w:hAnsi="Times New Roman"/>
          <w:color w:val="000000"/>
          <w:sz w:val="24"/>
          <w:szCs w:val="24"/>
        </w:rPr>
      </w:pPr>
    </w:p>
    <w:p w:rsidR="00553606" w:rsidRDefault="00553606" w:rsidP="00553606">
      <w:pPr>
        <w:spacing w:after="0" w:line="240" w:lineRule="auto"/>
        <w:rPr>
          <w:rFonts w:ascii="Times New Roman" w:hAnsi="Times New Roman"/>
          <w:color w:val="000000"/>
          <w:sz w:val="24"/>
          <w:szCs w:val="24"/>
        </w:rPr>
      </w:pPr>
      <w:r w:rsidRPr="00553606">
        <w:rPr>
          <w:rFonts w:ascii="Times New Roman" w:hAnsi="Times New Roman"/>
          <w:color w:val="000000"/>
          <w:sz w:val="24"/>
          <w:szCs w:val="24"/>
        </w:rPr>
        <w:t xml:space="preserve">Band canker, caused by </w:t>
      </w:r>
      <w:proofErr w:type="spellStart"/>
      <w:r w:rsidRPr="00553606">
        <w:rPr>
          <w:rFonts w:ascii="Times New Roman" w:hAnsi="Times New Roman"/>
          <w:i/>
          <w:color w:val="000000"/>
          <w:sz w:val="24"/>
          <w:szCs w:val="24"/>
        </w:rPr>
        <w:t>Botryosphaeria</w:t>
      </w:r>
      <w:proofErr w:type="spellEnd"/>
      <w:r w:rsidRPr="00553606">
        <w:rPr>
          <w:rFonts w:ascii="Times New Roman" w:hAnsi="Times New Roman"/>
          <w:i/>
          <w:color w:val="000000"/>
          <w:sz w:val="24"/>
          <w:szCs w:val="24"/>
        </w:rPr>
        <w:t xml:space="preserve"> </w:t>
      </w:r>
      <w:proofErr w:type="spellStart"/>
      <w:r w:rsidRPr="00553606">
        <w:rPr>
          <w:rFonts w:ascii="Times New Roman" w:hAnsi="Times New Roman"/>
          <w:i/>
          <w:color w:val="000000"/>
          <w:sz w:val="24"/>
          <w:szCs w:val="24"/>
        </w:rPr>
        <w:t>dothidea</w:t>
      </w:r>
      <w:proofErr w:type="spellEnd"/>
      <w:r w:rsidRPr="00553606">
        <w:rPr>
          <w:rFonts w:ascii="Times New Roman" w:hAnsi="Times New Roman"/>
          <w:i/>
          <w:color w:val="000000"/>
          <w:sz w:val="24"/>
          <w:szCs w:val="24"/>
        </w:rPr>
        <w:t xml:space="preserve"> </w:t>
      </w:r>
      <w:r w:rsidRPr="00553606">
        <w:rPr>
          <w:rFonts w:ascii="Times New Roman" w:hAnsi="Times New Roman"/>
          <w:color w:val="000000"/>
          <w:sz w:val="24"/>
          <w:szCs w:val="24"/>
        </w:rPr>
        <w:t>and other</w:t>
      </w:r>
      <w:r w:rsidRPr="00553606">
        <w:rPr>
          <w:rFonts w:ascii="Times New Roman" w:hAnsi="Times New Roman"/>
          <w:i/>
          <w:color w:val="000000"/>
          <w:sz w:val="24"/>
          <w:szCs w:val="24"/>
        </w:rPr>
        <w:t xml:space="preserve"> </w:t>
      </w:r>
      <w:proofErr w:type="spellStart"/>
      <w:r w:rsidRPr="00553606">
        <w:rPr>
          <w:rFonts w:ascii="Times New Roman" w:hAnsi="Times New Roman"/>
          <w:i/>
          <w:color w:val="000000"/>
          <w:sz w:val="24"/>
          <w:szCs w:val="24"/>
        </w:rPr>
        <w:t>Botryosphaeria</w:t>
      </w:r>
      <w:proofErr w:type="spellEnd"/>
      <w:r w:rsidRPr="00553606">
        <w:rPr>
          <w:rFonts w:ascii="Times New Roman" w:hAnsi="Times New Roman"/>
          <w:i/>
          <w:color w:val="000000"/>
          <w:sz w:val="24"/>
          <w:szCs w:val="24"/>
        </w:rPr>
        <w:t xml:space="preserve"> </w:t>
      </w:r>
      <w:r w:rsidRPr="00553606">
        <w:rPr>
          <w:rFonts w:ascii="Times New Roman" w:hAnsi="Times New Roman"/>
          <w:color w:val="000000"/>
          <w:sz w:val="24"/>
          <w:szCs w:val="24"/>
        </w:rPr>
        <w:t xml:space="preserve">spp., has historically been a relatively rare problem in almond orchards, primarily affecting trees from their third through sixth growing seasons. </w:t>
      </w:r>
      <w:r w:rsidRPr="00553606">
        <w:rPr>
          <w:rFonts w:ascii="Times New Roman" w:hAnsi="Times New Roman"/>
          <w:noProof/>
          <w:sz w:val="24"/>
          <w:szCs w:val="24"/>
        </w:rPr>
        <w:t xml:space="preserve">It’s believed cankers begin in the spring or the fall when temperatures and rain or sprinkler water create favorable conditions for infection. </w:t>
      </w:r>
      <w:r w:rsidRPr="00553606">
        <w:rPr>
          <w:rFonts w:ascii="Times New Roman" w:hAnsi="Times New Roman"/>
          <w:color w:val="000000"/>
          <w:sz w:val="24"/>
          <w:szCs w:val="24"/>
        </w:rPr>
        <w:t xml:space="preserve">Trunks and lower limbs are infected through growth cracks in the bark (Fig.1). </w:t>
      </w:r>
    </w:p>
    <w:p w:rsidR="00553606" w:rsidRPr="00553606" w:rsidRDefault="00553606" w:rsidP="00553606">
      <w:pPr>
        <w:spacing w:after="0" w:line="240" w:lineRule="auto"/>
        <w:rPr>
          <w:rFonts w:ascii="Times New Roman" w:hAnsi="Times New Roman"/>
          <w:color w:val="000000"/>
          <w:sz w:val="24"/>
          <w:szCs w:val="24"/>
        </w:rPr>
      </w:pPr>
    </w:p>
    <w:p w:rsidR="00553606" w:rsidRPr="00553606" w:rsidRDefault="00553606" w:rsidP="00553606">
      <w:pPr>
        <w:spacing w:after="0" w:line="240" w:lineRule="auto"/>
        <w:rPr>
          <w:rFonts w:ascii="Times New Roman" w:hAnsi="Times New Roman"/>
          <w:noProof/>
          <w:sz w:val="24"/>
          <w:szCs w:val="24"/>
        </w:rPr>
      </w:pPr>
      <w:r w:rsidRPr="00553606">
        <w:rPr>
          <w:rFonts w:ascii="Times New Roman" w:hAnsi="Times New Roman"/>
          <w:color w:val="000000"/>
          <w:sz w:val="24"/>
          <w:szCs w:val="24"/>
        </w:rPr>
        <w:t>During the growing season amber-colored gum exudes from the cankered area forming a band of gumballs around the affected part of the tree. Many varieties are susceptible but cankers are most commonly found on the most vigorous variety in affected orchards, frequently Nonpareil or Padre. Although they can be chronic, cankers often don’t reactivate the following year. If not girdled, the tree may recover.</w:t>
      </w:r>
    </w:p>
    <w:p w:rsidR="00553606" w:rsidRDefault="00553606" w:rsidP="00553606">
      <w:pPr>
        <w:shd w:val="clear" w:color="auto" w:fill="FFFFFF"/>
        <w:spacing w:after="0" w:line="240" w:lineRule="auto"/>
        <w:jc w:val="center"/>
        <w:rPr>
          <w:rFonts w:ascii="Times New Roman" w:hAnsi="Times New Roman"/>
          <w:color w:val="000000"/>
          <w:sz w:val="24"/>
          <w:szCs w:val="24"/>
        </w:rPr>
      </w:pPr>
      <w:r w:rsidRPr="00553606">
        <w:rPr>
          <w:rFonts w:ascii="Times New Roman" w:hAnsi="Times New Roman"/>
          <w:noProof/>
          <w:color w:val="000000"/>
          <w:sz w:val="24"/>
          <w:szCs w:val="24"/>
        </w:rPr>
        <w:lastRenderedPageBreak/>
        <w:drawing>
          <wp:inline distT="0" distB="0" distL="0" distR="0" wp14:anchorId="6E0E2EAA" wp14:editId="31212B3E">
            <wp:extent cx="3165475" cy="2146300"/>
            <wp:effectExtent l="0" t="0" r="0" b="6350"/>
            <wp:docPr id="5" name="Picture 2" descr="Image7"/>
            <wp:cNvGraphicFramePr/>
            <a:graphic xmlns:a="http://schemas.openxmlformats.org/drawingml/2006/main">
              <a:graphicData uri="http://schemas.openxmlformats.org/drawingml/2006/picture">
                <pic:pic xmlns:pic="http://schemas.openxmlformats.org/drawingml/2006/picture">
                  <pic:nvPicPr>
                    <pic:cNvPr id="13314" name="Picture 2" descr="Image7"/>
                    <pic:cNvPicPr>
                      <a:picLocks noChangeAspect="1" noChangeArrowheads="1"/>
                    </pic:cNvPicPr>
                  </pic:nvPicPr>
                  <pic:blipFill>
                    <a:blip r:embed="rId15" cstate="print"/>
                    <a:srcRect/>
                    <a:stretch>
                      <a:fillRect/>
                    </a:stretch>
                  </pic:blipFill>
                  <pic:spPr bwMode="auto">
                    <a:xfrm>
                      <a:off x="0" y="0"/>
                      <a:ext cx="3165475" cy="2146300"/>
                    </a:xfrm>
                    <a:prstGeom prst="rect">
                      <a:avLst/>
                    </a:prstGeom>
                    <a:noFill/>
                    <a:ln w="9525">
                      <a:noFill/>
                      <a:miter lim="800000"/>
                      <a:headEnd/>
                      <a:tailEnd/>
                    </a:ln>
                  </pic:spPr>
                </pic:pic>
              </a:graphicData>
            </a:graphic>
          </wp:inline>
        </w:drawing>
      </w:r>
      <w:r>
        <w:rPr>
          <w:rFonts w:ascii="Times New Roman" w:hAnsi="Times New Roman"/>
          <w:color w:val="000000"/>
          <w:sz w:val="24"/>
          <w:szCs w:val="24"/>
        </w:rPr>
        <w:tab/>
      </w:r>
      <w:r w:rsidRPr="00553606">
        <w:rPr>
          <w:rFonts w:ascii="Times New Roman" w:hAnsi="Times New Roman"/>
          <w:noProof/>
          <w:color w:val="000000"/>
          <w:sz w:val="24"/>
          <w:szCs w:val="24"/>
        </w:rPr>
        <w:drawing>
          <wp:inline distT="0" distB="0" distL="0" distR="0" wp14:anchorId="6084AA2F" wp14:editId="5C81C3E9">
            <wp:extent cx="3022600" cy="2143125"/>
            <wp:effectExtent l="0" t="0" r="6350" b="9525"/>
            <wp:docPr id="10" name="Picture 1" descr="Band canker cracks"/>
            <wp:cNvGraphicFramePr/>
            <a:graphic xmlns:a="http://schemas.openxmlformats.org/drawingml/2006/main">
              <a:graphicData uri="http://schemas.openxmlformats.org/drawingml/2006/picture">
                <pic:pic xmlns:pic="http://schemas.openxmlformats.org/drawingml/2006/picture">
                  <pic:nvPicPr>
                    <pic:cNvPr id="14338" name="Picture 2" descr="Band canker cracks"/>
                    <pic:cNvPicPr>
                      <a:picLocks noChangeAspect="1" noChangeArrowheads="1"/>
                    </pic:cNvPicPr>
                  </pic:nvPicPr>
                  <pic:blipFill>
                    <a:blip r:embed="rId16" cstate="print"/>
                    <a:srcRect l="14948" t="20777" r="24167" b="24463"/>
                    <a:stretch>
                      <a:fillRect/>
                    </a:stretch>
                  </pic:blipFill>
                  <pic:spPr bwMode="auto">
                    <a:xfrm>
                      <a:off x="0" y="0"/>
                      <a:ext cx="3022600" cy="2143125"/>
                    </a:xfrm>
                    <a:prstGeom prst="rect">
                      <a:avLst/>
                    </a:prstGeom>
                    <a:noFill/>
                    <a:ln w="9525">
                      <a:noFill/>
                      <a:miter lim="800000"/>
                      <a:headEnd/>
                      <a:tailEnd/>
                    </a:ln>
                  </pic:spPr>
                </pic:pic>
              </a:graphicData>
            </a:graphic>
          </wp:inline>
        </w:drawing>
      </w:r>
    </w:p>
    <w:p w:rsidR="00553606" w:rsidRPr="00F24D10" w:rsidRDefault="00553606" w:rsidP="00F24D10">
      <w:pPr>
        <w:shd w:val="clear" w:color="auto" w:fill="FFFFFF"/>
        <w:spacing w:after="0" w:line="240" w:lineRule="auto"/>
        <w:ind w:left="180"/>
        <w:rPr>
          <w:rFonts w:ascii="Times New Roman" w:hAnsi="Times New Roman"/>
          <w:color w:val="000000"/>
          <w:szCs w:val="24"/>
        </w:rPr>
      </w:pPr>
      <w:r w:rsidRPr="00F24D10">
        <w:rPr>
          <w:rFonts w:ascii="Times New Roman" w:hAnsi="Times New Roman"/>
          <w:color w:val="000000"/>
          <w:szCs w:val="24"/>
        </w:rPr>
        <w:t xml:space="preserve">Figure 1. Current season and a previous seasons gumballs on an almond trunk (left).  Growth cracks infected by a </w:t>
      </w:r>
      <w:proofErr w:type="spellStart"/>
      <w:r w:rsidRPr="00F24D10">
        <w:rPr>
          <w:rFonts w:ascii="Times New Roman" w:hAnsi="Times New Roman"/>
          <w:i/>
          <w:color w:val="000000"/>
          <w:szCs w:val="24"/>
        </w:rPr>
        <w:t>Botryosphaeria</w:t>
      </w:r>
      <w:proofErr w:type="spellEnd"/>
      <w:r w:rsidRPr="00F24D10">
        <w:rPr>
          <w:rFonts w:ascii="Times New Roman" w:hAnsi="Times New Roman"/>
          <w:color w:val="000000"/>
          <w:szCs w:val="24"/>
        </w:rPr>
        <w:t xml:space="preserve"> fungus</w:t>
      </w:r>
      <w:r w:rsidRPr="00F24D10">
        <w:rPr>
          <w:rFonts w:ascii="Times New Roman" w:hAnsi="Times New Roman"/>
          <w:i/>
          <w:color w:val="000000"/>
          <w:szCs w:val="24"/>
        </w:rPr>
        <w:t xml:space="preserve"> </w:t>
      </w:r>
      <w:r w:rsidRPr="00F24D10">
        <w:rPr>
          <w:rFonts w:ascii="Times New Roman" w:hAnsi="Times New Roman"/>
          <w:color w:val="000000"/>
          <w:szCs w:val="24"/>
        </w:rPr>
        <w:t>(right). Photos courtesy of Dr. Themis Michailides, Plant Pathology, UC Davis, Kearney Agricultural Center.</w:t>
      </w:r>
    </w:p>
    <w:p w:rsidR="00F24D10" w:rsidRDefault="00F24D10" w:rsidP="00F24D10">
      <w:pPr>
        <w:shd w:val="clear" w:color="auto" w:fill="FFFFFF"/>
        <w:spacing w:after="0" w:line="240" w:lineRule="auto"/>
        <w:rPr>
          <w:rFonts w:ascii="Times New Roman" w:hAnsi="Times New Roman"/>
          <w:color w:val="000000"/>
          <w:sz w:val="24"/>
          <w:szCs w:val="24"/>
        </w:rPr>
      </w:pPr>
      <w:bookmarkStart w:id="2" w:name="COMMENTS"/>
      <w:bookmarkStart w:id="3" w:name="MANAGEMENT"/>
      <w:bookmarkEnd w:id="2"/>
      <w:bookmarkEnd w:id="3"/>
    </w:p>
    <w:p w:rsidR="00F24D10" w:rsidRPr="00F24D10" w:rsidRDefault="00F24D10" w:rsidP="00F24D10">
      <w:pPr>
        <w:shd w:val="clear" w:color="auto" w:fill="FFFFFF"/>
        <w:spacing w:after="0" w:line="240" w:lineRule="auto"/>
        <w:rPr>
          <w:rFonts w:ascii="Times New Roman" w:hAnsi="Times New Roman"/>
          <w:color w:val="000000"/>
          <w:sz w:val="24"/>
          <w:szCs w:val="24"/>
        </w:rPr>
      </w:pPr>
    </w:p>
    <w:p w:rsidR="00553606" w:rsidRPr="00553606" w:rsidRDefault="00553606" w:rsidP="00F24D10">
      <w:pPr>
        <w:shd w:val="clear" w:color="auto" w:fill="FFFFFF"/>
        <w:spacing w:after="0" w:line="240" w:lineRule="auto"/>
        <w:rPr>
          <w:rFonts w:ascii="Times New Roman" w:hAnsi="Times New Roman"/>
          <w:color w:val="000000"/>
          <w:sz w:val="24"/>
          <w:szCs w:val="24"/>
        </w:rPr>
      </w:pPr>
      <w:r w:rsidRPr="00553606">
        <w:rPr>
          <w:rFonts w:ascii="Times New Roman" w:hAnsi="Times New Roman"/>
          <w:color w:val="000000"/>
          <w:sz w:val="24"/>
          <w:szCs w:val="24"/>
        </w:rPr>
        <w:t xml:space="preserve">Although less common, </w:t>
      </w:r>
      <w:proofErr w:type="spellStart"/>
      <w:r w:rsidRPr="00553606">
        <w:rPr>
          <w:rFonts w:ascii="Times New Roman" w:hAnsi="Times New Roman"/>
          <w:i/>
          <w:color w:val="000000"/>
          <w:sz w:val="24"/>
          <w:szCs w:val="24"/>
        </w:rPr>
        <w:t>Botryosphaeria</w:t>
      </w:r>
      <w:proofErr w:type="spellEnd"/>
      <w:r w:rsidRPr="00553606">
        <w:rPr>
          <w:rFonts w:ascii="Times New Roman" w:hAnsi="Times New Roman"/>
          <w:i/>
          <w:color w:val="000000"/>
          <w:sz w:val="24"/>
          <w:szCs w:val="24"/>
        </w:rPr>
        <w:t xml:space="preserve"> </w:t>
      </w:r>
      <w:r w:rsidRPr="00553606">
        <w:rPr>
          <w:rFonts w:ascii="Times New Roman" w:hAnsi="Times New Roman"/>
          <w:color w:val="000000"/>
          <w:sz w:val="24"/>
          <w:szCs w:val="24"/>
        </w:rPr>
        <w:t xml:space="preserve">has also been found to infect almond through pruning wounds, lenticels, cracks at the base of shoots, growth cracks on branches, and through nut peduncles. The fungus has both water-splashed spores and airborne windblown spores. I’ve seen young almond orchards affected by band canker that were downwind during storms from older walnut orchards containing </w:t>
      </w:r>
      <w:proofErr w:type="spellStart"/>
      <w:r w:rsidRPr="00553606">
        <w:rPr>
          <w:rFonts w:ascii="Times New Roman" w:hAnsi="Times New Roman"/>
          <w:i/>
          <w:color w:val="000000"/>
          <w:sz w:val="24"/>
          <w:szCs w:val="24"/>
        </w:rPr>
        <w:t>Botryosphaeria</w:t>
      </w:r>
      <w:proofErr w:type="spellEnd"/>
      <w:r w:rsidRPr="00553606">
        <w:rPr>
          <w:rFonts w:ascii="Times New Roman" w:hAnsi="Times New Roman"/>
          <w:color w:val="000000"/>
          <w:sz w:val="24"/>
          <w:szCs w:val="24"/>
        </w:rPr>
        <w:t xml:space="preserve"> infected dead wood. </w:t>
      </w:r>
      <w:proofErr w:type="spellStart"/>
      <w:r w:rsidRPr="00553606">
        <w:rPr>
          <w:rFonts w:ascii="Times New Roman" w:hAnsi="Times New Roman"/>
          <w:i/>
          <w:color w:val="000000"/>
          <w:sz w:val="24"/>
          <w:szCs w:val="24"/>
        </w:rPr>
        <w:t>Botryosphaeria</w:t>
      </w:r>
      <w:proofErr w:type="spellEnd"/>
      <w:r w:rsidRPr="00553606">
        <w:rPr>
          <w:rFonts w:ascii="Times New Roman" w:hAnsi="Times New Roman"/>
          <w:color w:val="000000"/>
          <w:sz w:val="24"/>
          <w:szCs w:val="24"/>
        </w:rPr>
        <w:t xml:space="preserve"> is now a significant concern in walnut orchards with management of the disease in that crop currently under study.  </w:t>
      </w:r>
    </w:p>
    <w:p w:rsidR="00553606" w:rsidRPr="00553606" w:rsidRDefault="00C53E1F" w:rsidP="00553606">
      <w:pPr>
        <w:shd w:val="clear" w:color="auto" w:fill="FFFFFF"/>
        <w:spacing w:before="100" w:beforeAutospacing="1" w:after="100" w:afterAutospacing="1" w:line="237" w:lineRule="atLeast"/>
        <w:rPr>
          <w:rFonts w:ascii="Times New Roman" w:hAnsi="Times New Roman"/>
          <w:color w:val="000000"/>
          <w:sz w:val="24"/>
          <w:szCs w:val="24"/>
        </w:rPr>
      </w:pPr>
      <w:r>
        <w:rPr>
          <w:rFonts w:ascii="Arial" w:hAnsi="Arial" w:cs="Arial"/>
          <w:noProof/>
        </w:rPr>
        <w:drawing>
          <wp:anchor distT="0" distB="0" distL="114300" distR="114300" simplePos="0" relativeHeight="251682816" behindDoc="0" locked="0" layoutInCell="1" allowOverlap="1" wp14:anchorId="57DAA845" wp14:editId="7A763E26">
            <wp:simplePos x="0" y="0"/>
            <wp:positionH relativeFrom="column">
              <wp:posOffset>3016250</wp:posOffset>
            </wp:positionH>
            <wp:positionV relativeFrom="paragraph">
              <wp:posOffset>1301115</wp:posOffset>
            </wp:positionV>
            <wp:extent cx="360680" cy="203200"/>
            <wp:effectExtent l="0" t="0" r="1270" b="6350"/>
            <wp:wrapSquare wrapText="bothSides"/>
            <wp:docPr id="16" name="Picture 16" descr="C:\Documents and Settings\mlsearcy.UCCE-SY\Local Settings\Temporary Internet Files\Content.IE5\W59VASLE\MC9002155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lsearcy.UCCE-SY\Local Settings\Temporary Internet Files\Content.IE5\W59VASLE\MC900215517[1].wm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680" cy="203200"/>
                    </a:xfrm>
                    <a:prstGeom prst="rect">
                      <a:avLst/>
                    </a:prstGeom>
                    <a:noFill/>
                    <a:ln w="9525">
                      <a:noFill/>
                      <a:miter lim="800000"/>
                      <a:headEnd/>
                      <a:tailEnd/>
                    </a:ln>
                  </pic:spPr>
                </pic:pic>
              </a:graphicData>
            </a:graphic>
          </wp:anchor>
        </w:drawing>
      </w:r>
      <w:proofErr w:type="spellStart"/>
      <w:r w:rsidR="00553606" w:rsidRPr="00553606">
        <w:rPr>
          <w:rFonts w:ascii="Times New Roman" w:hAnsi="Times New Roman"/>
          <w:i/>
          <w:color w:val="000000"/>
          <w:sz w:val="24"/>
          <w:szCs w:val="24"/>
        </w:rPr>
        <w:t>Botryosphaeria</w:t>
      </w:r>
      <w:proofErr w:type="spellEnd"/>
      <w:r w:rsidR="00553606" w:rsidRPr="00553606">
        <w:rPr>
          <w:rFonts w:ascii="Times New Roman" w:hAnsi="Times New Roman"/>
          <w:color w:val="000000"/>
          <w:sz w:val="24"/>
          <w:szCs w:val="24"/>
        </w:rPr>
        <w:t xml:space="preserve"> has a wide host range including blackberries, almond, walnut, pistachio, and other tree species. The fungus produces airborne spores on infected dead wood, so a good sanitation program to promptly remove dead wood and stumps of trees killed by </w:t>
      </w:r>
      <w:proofErr w:type="spellStart"/>
      <w:r w:rsidR="00553606" w:rsidRPr="00553606">
        <w:rPr>
          <w:rFonts w:ascii="Times New Roman" w:hAnsi="Times New Roman"/>
          <w:i/>
          <w:color w:val="000000"/>
          <w:sz w:val="24"/>
          <w:szCs w:val="24"/>
        </w:rPr>
        <w:t>Botryosphaeria</w:t>
      </w:r>
      <w:proofErr w:type="spellEnd"/>
      <w:r w:rsidR="00553606" w:rsidRPr="00553606">
        <w:rPr>
          <w:rFonts w:ascii="Times New Roman" w:hAnsi="Times New Roman"/>
          <w:color w:val="000000"/>
          <w:sz w:val="24"/>
          <w:szCs w:val="24"/>
        </w:rPr>
        <w:t xml:space="preserve"> can reduce disease pressure in almond orchards. Other management practices include using splitters (deflectors) on irrigation sprinklers to prevent irrigation water from hitting tree trunks or scaffolds, and, removal of alternate infected hosts adjacent to young almond orchards.</w:t>
      </w:r>
      <w:r w:rsidRPr="00C53E1F">
        <w:rPr>
          <w:rFonts w:ascii="Arial" w:hAnsi="Arial" w:cs="Arial"/>
          <w:noProof/>
        </w:rPr>
        <w:t xml:space="preserve"> </w:t>
      </w:r>
    </w:p>
    <w:p w:rsidR="000F73E3" w:rsidRDefault="000F73E3" w:rsidP="00553606">
      <w:pPr>
        <w:tabs>
          <w:tab w:val="left" w:pos="630"/>
        </w:tabs>
        <w:spacing w:after="0" w:line="240" w:lineRule="auto"/>
        <w:jc w:val="both"/>
        <w:rPr>
          <w:rFonts w:ascii="Times New Roman" w:hAnsi="Times New Roman"/>
          <w:b/>
          <w:sz w:val="24"/>
          <w:szCs w:val="24"/>
        </w:rPr>
      </w:pPr>
    </w:p>
    <w:p w:rsidR="00C53E1F" w:rsidRPr="00553606" w:rsidRDefault="00C53E1F" w:rsidP="00553606">
      <w:pPr>
        <w:tabs>
          <w:tab w:val="left" w:pos="630"/>
        </w:tabs>
        <w:spacing w:after="0" w:line="240" w:lineRule="auto"/>
        <w:jc w:val="both"/>
        <w:rPr>
          <w:rFonts w:ascii="Times New Roman" w:hAnsi="Times New Roman"/>
          <w:b/>
          <w:sz w:val="24"/>
          <w:szCs w:val="24"/>
        </w:rPr>
      </w:pPr>
    </w:p>
    <w:p w:rsidR="00553606" w:rsidRPr="00553606" w:rsidRDefault="00553606" w:rsidP="00553606">
      <w:pPr>
        <w:spacing w:after="0" w:line="240" w:lineRule="auto"/>
        <w:jc w:val="center"/>
        <w:rPr>
          <w:rFonts w:ascii="Times New Roman" w:hAnsi="Times New Roman"/>
          <w:b/>
          <w:sz w:val="24"/>
          <w:szCs w:val="24"/>
          <w:u w:val="single"/>
        </w:rPr>
      </w:pPr>
      <w:r w:rsidRPr="00553606">
        <w:rPr>
          <w:rFonts w:ascii="Times New Roman" w:hAnsi="Times New Roman"/>
          <w:b/>
          <w:sz w:val="28"/>
          <w:szCs w:val="24"/>
          <w:u w:val="single"/>
        </w:rPr>
        <w:t>N Budgeting Following the 4 R’s</w:t>
      </w:r>
    </w:p>
    <w:p w:rsidR="00553606" w:rsidRPr="00553606" w:rsidRDefault="00553606" w:rsidP="00553606">
      <w:pPr>
        <w:spacing w:after="0" w:line="240" w:lineRule="auto"/>
        <w:jc w:val="center"/>
        <w:rPr>
          <w:rFonts w:ascii="Times New Roman" w:hAnsi="Times New Roman"/>
          <w:i/>
          <w:sz w:val="24"/>
          <w:szCs w:val="24"/>
        </w:rPr>
      </w:pPr>
      <w:r w:rsidRPr="00553606">
        <w:rPr>
          <w:rFonts w:ascii="Times New Roman" w:hAnsi="Times New Roman"/>
          <w:i/>
          <w:sz w:val="24"/>
          <w:szCs w:val="24"/>
        </w:rPr>
        <w:t>Katherine Pope, UCCE Orchard Advisor Yolo, Solano, &amp; Sacramento Cos.</w:t>
      </w:r>
    </w:p>
    <w:p w:rsidR="00553606" w:rsidRPr="00553606" w:rsidRDefault="00553606" w:rsidP="00553606">
      <w:pPr>
        <w:spacing w:after="0" w:line="240" w:lineRule="auto"/>
        <w:jc w:val="center"/>
        <w:rPr>
          <w:rFonts w:ascii="Times New Roman" w:hAnsi="Times New Roman"/>
          <w:i/>
          <w:sz w:val="24"/>
          <w:szCs w:val="24"/>
        </w:rPr>
      </w:pPr>
      <w:r w:rsidRPr="00553606">
        <w:rPr>
          <w:rFonts w:ascii="Times New Roman" w:hAnsi="Times New Roman"/>
          <w:i/>
          <w:sz w:val="24"/>
          <w:szCs w:val="24"/>
        </w:rPr>
        <w:t>Bruce Houdesheldt, Sacramento Valley Water Quality Coalition</w:t>
      </w:r>
    </w:p>
    <w:p w:rsidR="00553606" w:rsidRPr="00553606" w:rsidRDefault="00553606" w:rsidP="00553606">
      <w:pPr>
        <w:spacing w:after="0" w:line="240" w:lineRule="auto"/>
        <w:jc w:val="both"/>
        <w:rPr>
          <w:rFonts w:ascii="Times New Roman" w:hAnsi="Times New Roman"/>
          <w:sz w:val="24"/>
          <w:szCs w:val="24"/>
        </w:rPr>
      </w:pPr>
    </w:p>
    <w:p w:rsidR="00553606" w:rsidRDefault="00553606" w:rsidP="00553606">
      <w:pPr>
        <w:spacing w:after="0" w:line="240" w:lineRule="auto"/>
        <w:jc w:val="both"/>
        <w:rPr>
          <w:rFonts w:ascii="Times New Roman" w:hAnsi="Times New Roman"/>
          <w:sz w:val="24"/>
          <w:szCs w:val="24"/>
        </w:rPr>
      </w:pPr>
      <w:r w:rsidRPr="00553606">
        <w:rPr>
          <w:rFonts w:ascii="Times New Roman" w:hAnsi="Times New Roman"/>
          <w:sz w:val="24"/>
          <w:szCs w:val="24"/>
        </w:rPr>
        <w:t>Nitrogen management, for farm planning or regulatory compliance, boils down to one fundamental concept – matching supply with demand. When supply is greater than demand, nitrogen (N) can be lost from the root zone and leached into groundwater aquifers. Matching supply with demand relies on the 4 R’s of nitrogen management – applying nitrogen at the Right Rate, at the Right Time, in the Right Place and using the Right Source. When timing or amount of supply doesn’t match demand, yield can be reduced compared to yield under properly fertilized conditions.</w:t>
      </w:r>
    </w:p>
    <w:p w:rsidR="00553606" w:rsidRPr="00553606" w:rsidRDefault="00553606" w:rsidP="00553606">
      <w:pPr>
        <w:spacing w:after="0" w:line="240" w:lineRule="auto"/>
        <w:jc w:val="both"/>
        <w:rPr>
          <w:rFonts w:ascii="Times New Roman" w:hAnsi="Times New Roman"/>
          <w:sz w:val="24"/>
          <w:szCs w:val="24"/>
        </w:rPr>
      </w:pPr>
    </w:p>
    <w:p w:rsidR="00553606" w:rsidRPr="00553606" w:rsidRDefault="00553606" w:rsidP="00553606">
      <w:pPr>
        <w:spacing w:after="0" w:line="240" w:lineRule="auto"/>
        <w:ind w:left="360" w:right="360"/>
        <w:jc w:val="both"/>
        <w:rPr>
          <w:rFonts w:ascii="Times New Roman" w:hAnsi="Times New Roman"/>
          <w:sz w:val="24"/>
          <w:szCs w:val="24"/>
        </w:rPr>
      </w:pPr>
      <w:r w:rsidRPr="00553606">
        <w:rPr>
          <w:rFonts w:ascii="Times New Roman" w:hAnsi="Times New Roman"/>
          <w:b/>
          <w:sz w:val="24"/>
          <w:szCs w:val="24"/>
        </w:rPr>
        <w:t>Right Rate.</w:t>
      </w:r>
      <w:r w:rsidRPr="00553606">
        <w:rPr>
          <w:rFonts w:ascii="Times New Roman" w:hAnsi="Times New Roman"/>
          <w:sz w:val="24"/>
          <w:szCs w:val="24"/>
        </w:rPr>
        <w:t xml:space="preserve"> UC research led by Professor Patrick Brown found around 68 </w:t>
      </w:r>
      <w:proofErr w:type="spellStart"/>
      <w:r w:rsidRPr="00553606">
        <w:rPr>
          <w:rFonts w:ascii="Times New Roman" w:hAnsi="Times New Roman"/>
          <w:sz w:val="24"/>
          <w:szCs w:val="24"/>
        </w:rPr>
        <w:t>lbs</w:t>
      </w:r>
      <w:proofErr w:type="spellEnd"/>
      <w:r w:rsidRPr="00553606">
        <w:rPr>
          <w:rFonts w:ascii="Times New Roman" w:hAnsi="Times New Roman"/>
          <w:sz w:val="24"/>
          <w:szCs w:val="24"/>
        </w:rPr>
        <w:t xml:space="preserve"> N for every 1,000 pounds of almond kernel yield covers the nitrogen needs of an almond orchards crop, plus N in the hulls, leaves and other scraps. This number has a fudge factor to cover vegetative growth for yields over 2,000 </w:t>
      </w:r>
      <w:proofErr w:type="spellStart"/>
      <w:r w:rsidRPr="00553606">
        <w:rPr>
          <w:rFonts w:ascii="Times New Roman" w:hAnsi="Times New Roman"/>
          <w:sz w:val="24"/>
          <w:szCs w:val="24"/>
        </w:rPr>
        <w:t>lbs</w:t>
      </w:r>
      <w:proofErr w:type="spellEnd"/>
      <w:r w:rsidRPr="00553606">
        <w:rPr>
          <w:rFonts w:ascii="Times New Roman" w:hAnsi="Times New Roman"/>
          <w:sz w:val="24"/>
          <w:szCs w:val="24"/>
        </w:rPr>
        <w:t xml:space="preserve"> per acre. </w:t>
      </w:r>
    </w:p>
    <w:p w:rsidR="00553606" w:rsidRPr="00553606" w:rsidRDefault="00553606" w:rsidP="00553606">
      <w:pPr>
        <w:spacing w:after="0" w:line="240" w:lineRule="auto"/>
        <w:ind w:left="360" w:right="360"/>
        <w:jc w:val="both"/>
        <w:rPr>
          <w:rFonts w:ascii="Times New Roman" w:hAnsi="Times New Roman"/>
          <w:sz w:val="24"/>
          <w:szCs w:val="24"/>
        </w:rPr>
      </w:pPr>
      <w:r w:rsidRPr="00553606">
        <w:rPr>
          <w:rFonts w:ascii="Times New Roman" w:hAnsi="Times New Roman"/>
          <w:b/>
          <w:sz w:val="24"/>
          <w:szCs w:val="24"/>
        </w:rPr>
        <w:lastRenderedPageBreak/>
        <w:t>Right Time.</w:t>
      </w:r>
      <w:r w:rsidRPr="00553606">
        <w:rPr>
          <w:rFonts w:ascii="Times New Roman" w:hAnsi="Times New Roman"/>
          <w:sz w:val="24"/>
          <w:szCs w:val="24"/>
        </w:rPr>
        <w:t xml:space="preserve"> To match delivery with tree N use, Dr. Brown’s group recommends applying N four times during the season at different amounts – 20% of annual N input in February - March, 30% in April, 30% in June and 20% in September – October (as soon as possible after harvest).  </w:t>
      </w:r>
    </w:p>
    <w:p w:rsidR="00553606" w:rsidRPr="00553606" w:rsidRDefault="00553606" w:rsidP="00553606">
      <w:pPr>
        <w:spacing w:after="0" w:line="240" w:lineRule="auto"/>
        <w:ind w:left="360" w:right="360"/>
        <w:jc w:val="both"/>
        <w:rPr>
          <w:rFonts w:ascii="Times New Roman" w:hAnsi="Times New Roman"/>
          <w:sz w:val="24"/>
          <w:szCs w:val="24"/>
        </w:rPr>
      </w:pPr>
      <w:r w:rsidRPr="00553606">
        <w:rPr>
          <w:rFonts w:ascii="Times New Roman" w:hAnsi="Times New Roman"/>
          <w:b/>
          <w:sz w:val="24"/>
          <w:szCs w:val="24"/>
        </w:rPr>
        <w:t>Right Place.</w:t>
      </w:r>
      <w:r w:rsidRPr="00553606">
        <w:rPr>
          <w:rFonts w:ascii="Times New Roman" w:hAnsi="Times New Roman"/>
          <w:sz w:val="24"/>
          <w:szCs w:val="24"/>
        </w:rPr>
        <w:t xml:space="preserve"> For the trees to take up N, it needs to stay in the root zone. Most almond roots are in the top 2-3 feet of the soil. Managing irrigation to decrease leaching also keeps nitrogen where the tree can use it. </w:t>
      </w:r>
    </w:p>
    <w:p w:rsidR="00553606" w:rsidRPr="00553606" w:rsidRDefault="00553606" w:rsidP="00553606">
      <w:pPr>
        <w:spacing w:after="0" w:line="240" w:lineRule="auto"/>
        <w:ind w:left="360" w:right="360"/>
        <w:jc w:val="both"/>
        <w:rPr>
          <w:rFonts w:ascii="Times New Roman" w:hAnsi="Times New Roman"/>
          <w:sz w:val="24"/>
          <w:szCs w:val="24"/>
        </w:rPr>
      </w:pPr>
      <w:r w:rsidRPr="00553606">
        <w:rPr>
          <w:rFonts w:ascii="Times New Roman" w:hAnsi="Times New Roman"/>
          <w:b/>
          <w:sz w:val="24"/>
          <w:szCs w:val="24"/>
        </w:rPr>
        <w:t>Right Source.</w:t>
      </w:r>
      <w:r w:rsidRPr="00553606">
        <w:rPr>
          <w:rFonts w:ascii="Times New Roman" w:hAnsi="Times New Roman"/>
          <w:sz w:val="24"/>
          <w:szCs w:val="24"/>
        </w:rPr>
        <w:t xml:space="preserve"> In Dr. Brown’s experiment,</w:t>
      </w:r>
      <w:r w:rsidRPr="00553606" w:rsidDel="00485F8D">
        <w:rPr>
          <w:rFonts w:ascii="Times New Roman" w:hAnsi="Times New Roman"/>
          <w:sz w:val="24"/>
          <w:szCs w:val="24"/>
        </w:rPr>
        <w:t xml:space="preserve"> </w:t>
      </w:r>
      <w:r w:rsidRPr="00553606">
        <w:rPr>
          <w:rFonts w:ascii="Times New Roman" w:hAnsi="Times New Roman"/>
          <w:sz w:val="24"/>
          <w:szCs w:val="24"/>
        </w:rPr>
        <w:t xml:space="preserve">there was no difference in yield between equal annual amounts of N as UAN 32 or CAN17. Material choice is more a function of price per unit N, and other needs particular to your orchard, like pH impact.  </w:t>
      </w:r>
    </w:p>
    <w:p w:rsidR="00553606" w:rsidRPr="00553606" w:rsidRDefault="00553606" w:rsidP="00553606">
      <w:pPr>
        <w:spacing w:after="0" w:line="240" w:lineRule="auto"/>
        <w:jc w:val="both"/>
        <w:rPr>
          <w:rFonts w:ascii="Times New Roman" w:hAnsi="Times New Roman"/>
          <w:b/>
          <w:sz w:val="24"/>
          <w:szCs w:val="24"/>
        </w:rPr>
      </w:pPr>
    </w:p>
    <w:p w:rsidR="00553606" w:rsidRPr="00553606" w:rsidRDefault="00553606" w:rsidP="00553606">
      <w:pPr>
        <w:spacing w:after="0" w:line="240" w:lineRule="auto"/>
        <w:jc w:val="both"/>
        <w:rPr>
          <w:rFonts w:ascii="Times New Roman" w:hAnsi="Times New Roman"/>
          <w:b/>
          <w:sz w:val="24"/>
          <w:szCs w:val="24"/>
        </w:rPr>
      </w:pPr>
      <w:r w:rsidRPr="00553606">
        <w:rPr>
          <w:rFonts w:ascii="Times New Roman" w:hAnsi="Times New Roman"/>
          <w:b/>
          <w:sz w:val="24"/>
          <w:szCs w:val="24"/>
        </w:rPr>
        <w:t>ESTIMATING DEMAND</w:t>
      </w:r>
    </w:p>
    <w:p w:rsidR="00553606" w:rsidRPr="00553606" w:rsidRDefault="00553606" w:rsidP="00553606">
      <w:pPr>
        <w:spacing w:after="0" w:line="240" w:lineRule="auto"/>
        <w:jc w:val="both"/>
        <w:rPr>
          <w:rFonts w:ascii="Times New Roman" w:hAnsi="Times New Roman"/>
          <w:b/>
          <w:sz w:val="24"/>
          <w:szCs w:val="24"/>
        </w:rPr>
      </w:pPr>
      <w:r w:rsidRPr="00553606">
        <w:rPr>
          <w:rFonts w:ascii="Times New Roman" w:hAnsi="Times New Roman"/>
          <w:sz w:val="24"/>
          <w:szCs w:val="24"/>
        </w:rPr>
        <w:t xml:space="preserve">The 4 R’s of nitrogen management combine to estimate crop demand. To figure out how much N your trees needs in any given year, combine (a) estimated yields with (b) N removed in the crop and (c) your estimated nitrogen use efficiency. </w:t>
      </w:r>
    </w:p>
    <w:p w:rsidR="00553606" w:rsidRDefault="00553606" w:rsidP="00553606">
      <w:pPr>
        <w:spacing w:after="0" w:line="240" w:lineRule="auto"/>
        <w:ind w:left="720"/>
        <w:jc w:val="both"/>
        <w:rPr>
          <w:rFonts w:ascii="Times New Roman" w:hAnsi="Times New Roman"/>
          <w:sz w:val="24"/>
          <w:szCs w:val="24"/>
        </w:rPr>
      </w:pPr>
      <w:r w:rsidRPr="00553606">
        <w:rPr>
          <w:rFonts w:ascii="Times New Roman" w:hAnsi="Times New Roman"/>
          <w:sz w:val="24"/>
          <w:szCs w:val="24"/>
        </w:rPr>
        <w:t xml:space="preserve">a) To get </w:t>
      </w:r>
      <w:r w:rsidRPr="00553606">
        <w:rPr>
          <w:rFonts w:ascii="Times New Roman" w:hAnsi="Times New Roman"/>
          <w:b/>
          <w:sz w:val="24"/>
          <w:szCs w:val="24"/>
        </w:rPr>
        <w:t>estimated yields</w:t>
      </w:r>
      <w:r w:rsidRPr="00553606">
        <w:rPr>
          <w:rFonts w:ascii="Times New Roman" w:hAnsi="Times New Roman"/>
          <w:sz w:val="24"/>
          <w:szCs w:val="24"/>
        </w:rPr>
        <w:t xml:space="preserve">, a good approach is averaging your last 5 years of yield, then decreasing or increasing that number based on considerations like conditions during bloom, a very heavy or light crop last year, etc.  </w:t>
      </w:r>
    </w:p>
    <w:p w:rsidR="00553606" w:rsidRPr="00C53E1F" w:rsidRDefault="00553606" w:rsidP="00553606">
      <w:pPr>
        <w:spacing w:after="0" w:line="240" w:lineRule="auto"/>
        <w:ind w:left="720"/>
        <w:jc w:val="both"/>
        <w:rPr>
          <w:rFonts w:ascii="Times New Roman" w:hAnsi="Times New Roman"/>
          <w:sz w:val="20"/>
          <w:szCs w:val="24"/>
        </w:rPr>
      </w:pPr>
    </w:p>
    <w:p w:rsidR="00553606" w:rsidRDefault="00553606" w:rsidP="00553606">
      <w:pPr>
        <w:spacing w:after="0" w:line="240" w:lineRule="auto"/>
        <w:ind w:left="720"/>
        <w:jc w:val="both"/>
        <w:rPr>
          <w:rFonts w:ascii="Times New Roman" w:hAnsi="Times New Roman"/>
          <w:sz w:val="24"/>
          <w:szCs w:val="24"/>
        </w:rPr>
      </w:pPr>
      <w:r w:rsidRPr="00553606">
        <w:rPr>
          <w:rFonts w:ascii="Times New Roman" w:hAnsi="Times New Roman"/>
          <w:sz w:val="24"/>
          <w:szCs w:val="24"/>
        </w:rPr>
        <w:t xml:space="preserve">b) As discussed above, 1000 </w:t>
      </w:r>
      <w:proofErr w:type="spellStart"/>
      <w:r w:rsidRPr="00553606">
        <w:rPr>
          <w:rFonts w:ascii="Times New Roman" w:hAnsi="Times New Roman"/>
          <w:sz w:val="24"/>
          <w:szCs w:val="24"/>
        </w:rPr>
        <w:t>lb</w:t>
      </w:r>
      <w:proofErr w:type="spellEnd"/>
      <w:r w:rsidRPr="00553606">
        <w:rPr>
          <w:rFonts w:ascii="Times New Roman" w:hAnsi="Times New Roman"/>
          <w:sz w:val="24"/>
          <w:szCs w:val="24"/>
        </w:rPr>
        <w:t xml:space="preserve"> kernel crop of almonds (kernels plus shells and hulls) contains 68 </w:t>
      </w:r>
      <w:proofErr w:type="spellStart"/>
      <w:r w:rsidRPr="00553606">
        <w:rPr>
          <w:rFonts w:ascii="Times New Roman" w:hAnsi="Times New Roman"/>
          <w:sz w:val="24"/>
          <w:szCs w:val="24"/>
        </w:rPr>
        <w:t>lbs</w:t>
      </w:r>
      <w:proofErr w:type="spellEnd"/>
      <w:r w:rsidRPr="00553606">
        <w:rPr>
          <w:rFonts w:ascii="Times New Roman" w:hAnsi="Times New Roman"/>
          <w:sz w:val="24"/>
          <w:szCs w:val="24"/>
        </w:rPr>
        <w:t xml:space="preserve"> N (0.068 </w:t>
      </w:r>
      <w:proofErr w:type="spellStart"/>
      <w:r w:rsidRPr="00553606">
        <w:rPr>
          <w:rFonts w:ascii="Times New Roman" w:hAnsi="Times New Roman"/>
          <w:sz w:val="24"/>
          <w:szCs w:val="24"/>
        </w:rPr>
        <w:t>lb</w:t>
      </w:r>
      <w:proofErr w:type="spellEnd"/>
      <w:r w:rsidRPr="00553606">
        <w:rPr>
          <w:rFonts w:ascii="Times New Roman" w:hAnsi="Times New Roman"/>
          <w:sz w:val="24"/>
          <w:szCs w:val="24"/>
        </w:rPr>
        <w:t xml:space="preserve"> N for every 1 </w:t>
      </w:r>
      <w:proofErr w:type="spellStart"/>
      <w:r w:rsidRPr="00553606">
        <w:rPr>
          <w:rFonts w:ascii="Times New Roman" w:hAnsi="Times New Roman"/>
          <w:sz w:val="24"/>
          <w:szCs w:val="24"/>
        </w:rPr>
        <w:t>lb</w:t>
      </w:r>
      <w:proofErr w:type="spellEnd"/>
      <w:r w:rsidRPr="00553606">
        <w:rPr>
          <w:rFonts w:ascii="Times New Roman" w:hAnsi="Times New Roman"/>
          <w:sz w:val="24"/>
          <w:szCs w:val="24"/>
        </w:rPr>
        <w:t xml:space="preserve"> kernel). An orchard that produces 2500 </w:t>
      </w:r>
      <w:proofErr w:type="spellStart"/>
      <w:r w:rsidRPr="00553606">
        <w:rPr>
          <w:rFonts w:ascii="Times New Roman" w:hAnsi="Times New Roman"/>
          <w:sz w:val="24"/>
          <w:szCs w:val="24"/>
        </w:rPr>
        <w:t>lbs</w:t>
      </w:r>
      <w:proofErr w:type="spellEnd"/>
      <w:r w:rsidRPr="00553606">
        <w:rPr>
          <w:rFonts w:ascii="Times New Roman" w:hAnsi="Times New Roman"/>
          <w:sz w:val="24"/>
          <w:szCs w:val="24"/>
        </w:rPr>
        <w:t xml:space="preserve"> kernel crop/acre will remove 170 </w:t>
      </w:r>
      <w:proofErr w:type="spellStart"/>
      <w:r w:rsidRPr="00553606">
        <w:rPr>
          <w:rFonts w:ascii="Times New Roman" w:hAnsi="Times New Roman"/>
          <w:sz w:val="24"/>
          <w:szCs w:val="24"/>
        </w:rPr>
        <w:t>lbs</w:t>
      </w:r>
      <w:proofErr w:type="spellEnd"/>
      <w:r w:rsidRPr="00553606">
        <w:rPr>
          <w:rFonts w:ascii="Times New Roman" w:hAnsi="Times New Roman"/>
          <w:sz w:val="24"/>
          <w:szCs w:val="24"/>
        </w:rPr>
        <w:t xml:space="preserve"> N/acre from the orchard in the crop.</w:t>
      </w:r>
    </w:p>
    <w:p w:rsidR="00553606" w:rsidRPr="00C53E1F" w:rsidRDefault="00553606" w:rsidP="00553606">
      <w:pPr>
        <w:spacing w:after="0" w:line="240" w:lineRule="auto"/>
        <w:ind w:left="720"/>
        <w:jc w:val="both"/>
        <w:rPr>
          <w:rFonts w:ascii="Times New Roman" w:hAnsi="Times New Roman"/>
          <w:sz w:val="20"/>
          <w:szCs w:val="24"/>
        </w:rPr>
      </w:pPr>
    </w:p>
    <w:p w:rsidR="00553606" w:rsidRPr="00553606" w:rsidRDefault="00553606" w:rsidP="00553606">
      <w:pPr>
        <w:spacing w:after="0" w:line="240" w:lineRule="auto"/>
        <w:ind w:left="720"/>
        <w:jc w:val="both"/>
        <w:rPr>
          <w:rFonts w:ascii="Times New Roman" w:hAnsi="Times New Roman"/>
          <w:sz w:val="24"/>
          <w:szCs w:val="24"/>
        </w:rPr>
      </w:pPr>
      <w:r w:rsidRPr="00553606">
        <w:rPr>
          <w:rFonts w:ascii="Times New Roman" w:hAnsi="Times New Roman"/>
          <w:sz w:val="24"/>
          <w:szCs w:val="24"/>
        </w:rPr>
        <w:t xml:space="preserve">c) Your </w:t>
      </w:r>
      <w:r w:rsidRPr="00553606">
        <w:rPr>
          <w:rFonts w:ascii="Times New Roman" w:hAnsi="Times New Roman"/>
          <w:b/>
          <w:sz w:val="24"/>
          <w:szCs w:val="24"/>
        </w:rPr>
        <w:t xml:space="preserve">nitrogen use efficiency </w:t>
      </w:r>
      <w:r w:rsidRPr="00553606">
        <w:rPr>
          <w:rFonts w:ascii="Times New Roman" w:hAnsi="Times New Roman"/>
          <w:sz w:val="24"/>
          <w:szCs w:val="24"/>
        </w:rPr>
        <w:t xml:space="preserve">(NUE) – how much N is taken up by the trees per </w:t>
      </w:r>
      <w:proofErr w:type="spellStart"/>
      <w:r w:rsidRPr="00553606">
        <w:rPr>
          <w:rFonts w:ascii="Times New Roman" w:hAnsi="Times New Roman"/>
          <w:sz w:val="24"/>
          <w:szCs w:val="24"/>
        </w:rPr>
        <w:t>lb</w:t>
      </w:r>
      <w:proofErr w:type="spellEnd"/>
      <w:r w:rsidRPr="00553606">
        <w:rPr>
          <w:rFonts w:ascii="Times New Roman" w:hAnsi="Times New Roman"/>
          <w:sz w:val="24"/>
          <w:szCs w:val="24"/>
        </w:rPr>
        <w:t xml:space="preserve"> of fertilizer N applied - depends on how closely you follow the 4 </w:t>
      </w:r>
      <w:proofErr w:type="spellStart"/>
      <w:r w:rsidRPr="00553606">
        <w:rPr>
          <w:rFonts w:ascii="Times New Roman" w:hAnsi="Times New Roman"/>
          <w:sz w:val="24"/>
          <w:szCs w:val="24"/>
        </w:rPr>
        <w:t>Rs</w:t>
      </w:r>
      <w:proofErr w:type="spellEnd"/>
      <w:r w:rsidRPr="00553606">
        <w:rPr>
          <w:rFonts w:ascii="Times New Roman" w:hAnsi="Times New Roman"/>
          <w:sz w:val="24"/>
          <w:szCs w:val="24"/>
        </w:rPr>
        <w:t xml:space="preserve">. If you are budgeting 68 </w:t>
      </w:r>
      <w:proofErr w:type="spellStart"/>
      <w:r w:rsidRPr="00553606">
        <w:rPr>
          <w:rFonts w:ascii="Times New Roman" w:hAnsi="Times New Roman"/>
          <w:sz w:val="24"/>
          <w:szCs w:val="24"/>
        </w:rPr>
        <w:t>lbs</w:t>
      </w:r>
      <w:proofErr w:type="spellEnd"/>
      <w:r w:rsidRPr="00553606">
        <w:rPr>
          <w:rFonts w:ascii="Times New Roman" w:hAnsi="Times New Roman"/>
          <w:sz w:val="24"/>
          <w:szCs w:val="24"/>
        </w:rPr>
        <w:t xml:space="preserve"> N per 1,000 </w:t>
      </w:r>
      <w:proofErr w:type="spellStart"/>
      <w:r w:rsidRPr="00553606">
        <w:rPr>
          <w:rFonts w:ascii="Times New Roman" w:hAnsi="Times New Roman"/>
          <w:sz w:val="24"/>
          <w:szCs w:val="24"/>
        </w:rPr>
        <w:t>lbs</w:t>
      </w:r>
      <w:proofErr w:type="spellEnd"/>
      <w:r w:rsidRPr="00553606">
        <w:rPr>
          <w:rFonts w:ascii="Times New Roman" w:hAnsi="Times New Roman"/>
          <w:sz w:val="24"/>
          <w:szCs w:val="24"/>
        </w:rPr>
        <w:t xml:space="preserve"> kernel crop, dividing your fertilizer N applications into the four recommended applications (20%-30%-30%-20%) and irrigating to match </w:t>
      </w:r>
      <w:proofErr w:type="spellStart"/>
      <w:r w:rsidRPr="00553606">
        <w:rPr>
          <w:rFonts w:ascii="Times New Roman" w:hAnsi="Times New Roman"/>
          <w:sz w:val="24"/>
          <w:szCs w:val="24"/>
        </w:rPr>
        <w:t>ETc</w:t>
      </w:r>
      <w:proofErr w:type="spellEnd"/>
      <w:r w:rsidRPr="00553606">
        <w:rPr>
          <w:rFonts w:ascii="Times New Roman" w:hAnsi="Times New Roman"/>
          <w:sz w:val="24"/>
          <w:szCs w:val="24"/>
        </w:rPr>
        <w:t>, you should achieve NUE levels of around 70%. To use the percent NUE in calculations, convert percent to decimal by dividing by 100.</w:t>
      </w:r>
    </w:p>
    <w:p w:rsidR="00553606" w:rsidRPr="00C53E1F" w:rsidRDefault="00553606" w:rsidP="00553606">
      <w:pPr>
        <w:spacing w:after="0" w:line="240" w:lineRule="auto"/>
        <w:ind w:left="720"/>
        <w:jc w:val="both"/>
        <w:rPr>
          <w:rFonts w:ascii="Times New Roman" w:hAnsi="Times New Roman"/>
          <w:sz w:val="20"/>
          <w:szCs w:val="24"/>
        </w:rPr>
      </w:pPr>
    </w:p>
    <w:p w:rsidR="00553606" w:rsidRPr="00553606" w:rsidRDefault="00553606" w:rsidP="00553606">
      <w:pPr>
        <w:spacing w:after="0" w:line="240" w:lineRule="auto"/>
        <w:ind w:left="720"/>
        <w:jc w:val="both"/>
        <w:rPr>
          <w:rFonts w:ascii="Times New Roman" w:hAnsi="Times New Roman"/>
          <w:sz w:val="24"/>
          <w:szCs w:val="24"/>
        </w:rPr>
      </w:pPr>
      <w:r w:rsidRPr="00553606">
        <w:rPr>
          <w:rFonts w:ascii="Times New Roman" w:hAnsi="Times New Roman"/>
          <w:sz w:val="24"/>
          <w:szCs w:val="24"/>
        </w:rPr>
        <w:t>The three components above can be combined to produce a recommended nitrogen application for a block, using the following equation:</w:t>
      </w:r>
    </w:p>
    <w:p w:rsidR="00553606" w:rsidRPr="00C53E1F" w:rsidRDefault="00553606" w:rsidP="00553606">
      <w:pPr>
        <w:spacing w:after="0" w:line="240" w:lineRule="auto"/>
        <w:ind w:left="720"/>
        <w:jc w:val="both"/>
        <w:rPr>
          <w:rFonts w:ascii="Times New Roman" w:hAnsi="Times New Roman"/>
          <w:sz w:val="20"/>
          <w:szCs w:val="24"/>
        </w:rPr>
      </w:pPr>
    </w:p>
    <w:p w:rsidR="00553606" w:rsidRPr="00553606" w:rsidRDefault="00553606" w:rsidP="00553606">
      <w:pPr>
        <w:spacing w:after="0" w:line="240" w:lineRule="auto"/>
        <w:ind w:left="720"/>
        <w:jc w:val="both"/>
        <w:rPr>
          <w:rFonts w:ascii="Times New Roman" w:hAnsi="Times New Roman"/>
          <w:sz w:val="24"/>
          <w:szCs w:val="24"/>
        </w:rPr>
      </w:pPr>
      <w:r w:rsidRPr="00553606">
        <w:rPr>
          <w:rFonts w:ascii="Times New Roman" w:hAnsi="Times New Roman"/>
          <w:sz w:val="24"/>
          <w:szCs w:val="24"/>
        </w:rPr>
        <w:t>N Demand (</w:t>
      </w:r>
      <w:proofErr w:type="spellStart"/>
      <w:r w:rsidRPr="00553606">
        <w:rPr>
          <w:rFonts w:ascii="Times New Roman" w:hAnsi="Times New Roman"/>
          <w:sz w:val="24"/>
          <w:szCs w:val="24"/>
        </w:rPr>
        <w:t>lbs</w:t>
      </w:r>
      <w:proofErr w:type="spellEnd"/>
      <w:r w:rsidRPr="00553606">
        <w:rPr>
          <w:rFonts w:ascii="Times New Roman" w:hAnsi="Times New Roman"/>
          <w:sz w:val="24"/>
          <w:szCs w:val="24"/>
        </w:rPr>
        <w:t xml:space="preserve">/ac) = </w:t>
      </w:r>
      <w:proofErr w:type="gramStart"/>
      <w:r w:rsidRPr="00553606">
        <w:rPr>
          <w:rFonts w:ascii="Times New Roman" w:hAnsi="Times New Roman"/>
          <w:sz w:val="24"/>
          <w:szCs w:val="24"/>
        </w:rPr>
        <w:t>_[</w:t>
      </w:r>
      <w:proofErr w:type="gramEnd"/>
      <w:r w:rsidRPr="00553606">
        <w:rPr>
          <w:rFonts w:ascii="Times New Roman" w:hAnsi="Times New Roman"/>
          <w:sz w:val="24"/>
          <w:szCs w:val="24"/>
        </w:rPr>
        <w:t>Est. Yield]_ (</w:t>
      </w:r>
      <w:proofErr w:type="spellStart"/>
      <w:r w:rsidRPr="00553606">
        <w:rPr>
          <w:rFonts w:ascii="Times New Roman" w:hAnsi="Times New Roman"/>
          <w:sz w:val="24"/>
          <w:szCs w:val="24"/>
        </w:rPr>
        <w:t>lbs</w:t>
      </w:r>
      <w:proofErr w:type="spellEnd"/>
      <w:r w:rsidRPr="00553606">
        <w:rPr>
          <w:rFonts w:ascii="Times New Roman" w:hAnsi="Times New Roman"/>
          <w:sz w:val="24"/>
          <w:szCs w:val="24"/>
        </w:rPr>
        <w:t>/ac) x 0.068 (</w:t>
      </w:r>
      <w:proofErr w:type="spellStart"/>
      <w:r w:rsidRPr="00553606">
        <w:rPr>
          <w:rFonts w:ascii="Times New Roman" w:hAnsi="Times New Roman"/>
          <w:sz w:val="24"/>
          <w:szCs w:val="24"/>
        </w:rPr>
        <w:t>lbs</w:t>
      </w:r>
      <w:proofErr w:type="spellEnd"/>
      <w:r w:rsidRPr="00553606">
        <w:rPr>
          <w:rFonts w:ascii="Times New Roman" w:hAnsi="Times New Roman"/>
          <w:sz w:val="24"/>
          <w:szCs w:val="24"/>
        </w:rPr>
        <w:t xml:space="preserve"> N / 1 </w:t>
      </w:r>
      <w:proofErr w:type="spellStart"/>
      <w:r w:rsidRPr="00553606">
        <w:rPr>
          <w:rFonts w:ascii="Times New Roman" w:hAnsi="Times New Roman"/>
          <w:sz w:val="24"/>
          <w:szCs w:val="24"/>
        </w:rPr>
        <w:t>lb</w:t>
      </w:r>
      <w:proofErr w:type="spellEnd"/>
      <w:r w:rsidRPr="00553606">
        <w:rPr>
          <w:rFonts w:ascii="Times New Roman" w:hAnsi="Times New Roman"/>
          <w:sz w:val="24"/>
          <w:szCs w:val="24"/>
        </w:rPr>
        <w:t xml:space="preserve"> kernel) ÷ _[NUE Factor]__</w:t>
      </w:r>
    </w:p>
    <w:p w:rsidR="00553606" w:rsidRPr="00553606" w:rsidRDefault="00553606" w:rsidP="00553606">
      <w:pPr>
        <w:spacing w:after="0" w:line="240" w:lineRule="auto"/>
        <w:ind w:left="720"/>
        <w:jc w:val="both"/>
        <w:rPr>
          <w:rFonts w:ascii="Times New Roman" w:hAnsi="Times New Roman"/>
          <w:sz w:val="24"/>
          <w:szCs w:val="24"/>
        </w:rPr>
      </w:pPr>
      <w:r w:rsidRPr="00553606">
        <w:rPr>
          <w:rFonts w:ascii="Times New Roman" w:hAnsi="Times New Roman"/>
          <w:sz w:val="24"/>
          <w:szCs w:val="24"/>
        </w:rPr>
        <w:t xml:space="preserve">Example: A 2500 </w:t>
      </w:r>
      <w:proofErr w:type="spellStart"/>
      <w:r w:rsidRPr="00553606">
        <w:rPr>
          <w:rFonts w:ascii="Times New Roman" w:hAnsi="Times New Roman"/>
          <w:sz w:val="24"/>
          <w:szCs w:val="24"/>
        </w:rPr>
        <w:t>lb</w:t>
      </w:r>
      <w:proofErr w:type="spellEnd"/>
      <w:r w:rsidRPr="00553606">
        <w:rPr>
          <w:rFonts w:ascii="Times New Roman" w:hAnsi="Times New Roman"/>
          <w:sz w:val="24"/>
          <w:szCs w:val="24"/>
        </w:rPr>
        <w:t xml:space="preserve"> kernel/acre crop contains 170 </w:t>
      </w:r>
      <w:proofErr w:type="spellStart"/>
      <w:r w:rsidRPr="00553606">
        <w:rPr>
          <w:rFonts w:ascii="Times New Roman" w:hAnsi="Times New Roman"/>
          <w:sz w:val="24"/>
          <w:szCs w:val="24"/>
        </w:rPr>
        <w:t>lbs</w:t>
      </w:r>
      <w:proofErr w:type="spellEnd"/>
      <w:r w:rsidRPr="00553606">
        <w:rPr>
          <w:rFonts w:ascii="Times New Roman" w:hAnsi="Times New Roman"/>
          <w:sz w:val="24"/>
          <w:szCs w:val="24"/>
        </w:rPr>
        <w:t xml:space="preserve"> N/acre. If N is delivered into the tree with 70% efficiency, then the grower should apply 243 </w:t>
      </w:r>
      <w:proofErr w:type="spellStart"/>
      <w:r w:rsidRPr="00553606">
        <w:rPr>
          <w:rFonts w:ascii="Times New Roman" w:hAnsi="Times New Roman"/>
          <w:sz w:val="24"/>
          <w:szCs w:val="24"/>
        </w:rPr>
        <w:t>lbs</w:t>
      </w:r>
      <w:proofErr w:type="spellEnd"/>
      <w:r w:rsidRPr="00553606">
        <w:rPr>
          <w:rFonts w:ascii="Times New Roman" w:hAnsi="Times New Roman"/>
          <w:sz w:val="24"/>
          <w:szCs w:val="24"/>
        </w:rPr>
        <w:t xml:space="preserve"> fertilizer N to meet crop N demand – assuming no other N source(s).  </w:t>
      </w:r>
    </w:p>
    <w:p w:rsidR="00553606" w:rsidRPr="00553606" w:rsidRDefault="00553606" w:rsidP="00553606">
      <w:pPr>
        <w:spacing w:after="0" w:line="240" w:lineRule="auto"/>
        <w:jc w:val="both"/>
        <w:rPr>
          <w:rFonts w:ascii="Times New Roman" w:hAnsi="Times New Roman"/>
          <w:b/>
          <w:sz w:val="24"/>
          <w:szCs w:val="24"/>
        </w:rPr>
      </w:pPr>
    </w:p>
    <w:p w:rsidR="00553606" w:rsidRPr="00553606" w:rsidRDefault="00553606" w:rsidP="00553606">
      <w:pPr>
        <w:spacing w:after="0" w:line="240" w:lineRule="auto"/>
        <w:jc w:val="both"/>
        <w:rPr>
          <w:rFonts w:ascii="Times New Roman" w:hAnsi="Times New Roman"/>
          <w:b/>
          <w:sz w:val="24"/>
          <w:szCs w:val="24"/>
        </w:rPr>
      </w:pPr>
      <w:r w:rsidRPr="00553606">
        <w:rPr>
          <w:rFonts w:ascii="Times New Roman" w:hAnsi="Times New Roman"/>
          <w:b/>
          <w:sz w:val="24"/>
          <w:szCs w:val="24"/>
        </w:rPr>
        <w:t>ESTIMATING SUPPLY</w:t>
      </w:r>
    </w:p>
    <w:p w:rsidR="00553606" w:rsidRDefault="00553606" w:rsidP="00553606">
      <w:pPr>
        <w:spacing w:after="0" w:line="240" w:lineRule="auto"/>
        <w:jc w:val="both"/>
        <w:rPr>
          <w:rFonts w:ascii="Times New Roman" w:hAnsi="Times New Roman"/>
          <w:sz w:val="24"/>
          <w:szCs w:val="24"/>
        </w:rPr>
      </w:pPr>
      <w:r w:rsidRPr="00553606">
        <w:rPr>
          <w:rFonts w:ascii="Times New Roman" w:hAnsi="Times New Roman"/>
          <w:sz w:val="24"/>
          <w:szCs w:val="24"/>
        </w:rPr>
        <w:t>In addition to synthetic fertilizers (urea, UN32, CAN-17, etc.) there are other potential suppliers of N, such as manure, compost and irrigation water. To figure out how much synthetic fertilizer may be necessary for your expected crop, subtract the non-synthetic supply from the estimated demand.</w:t>
      </w:r>
    </w:p>
    <w:p w:rsidR="00553606" w:rsidRPr="00C53E1F" w:rsidRDefault="00553606" w:rsidP="00553606">
      <w:pPr>
        <w:spacing w:after="0" w:line="240" w:lineRule="auto"/>
        <w:jc w:val="both"/>
        <w:rPr>
          <w:rFonts w:ascii="Times New Roman" w:hAnsi="Times New Roman"/>
          <w:sz w:val="20"/>
          <w:szCs w:val="24"/>
        </w:rPr>
      </w:pPr>
    </w:p>
    <w:p w:rsidR="00553606" w:rsidRPr="00553606" w:rsidRDefault="00553606" w:rsidP="00553606">
      <w:pPr>
        <w:pStyle w:val="ListParagraph"/>
        <w:numPr>
          <w:ilvl w:val="0"/>
          <w:numId w:val="22"/>
        </w:numPr>
        <w:contextualSpacing/>
        <w:jc w:val="both"/>
      </w:pPr>
      <w:r w:rsidRPr="00553606">
        <w:t xml:space="preserve">Exactly how much </w:t>
      </w:r>
      <w:r w:rsidRPr="00553606">
        <w:rPr>
          <w:b/>
        </w:rPr>
        <w:t>nitrogen in manure/compost</w:t>
      </w:r>
      <w:r w:rsidRPr="00553606">
        <w:t xml:space="preserve"> is available to plants and when it’s available is complex and continues to be researched. Each soil type and climate responds differently to these amendments, so use your own experience and judgment when putting the following numbers to use. If you don’t use manure or compost often, only some of its N</w:t>
      </w:r>
      <w:r w:rsidRPr="00553606">
        <w:rPr>
          <w:b/>
        </w:rPr>
        <w:t xml:space="preserve"> </w:t>
      </w:r>
      <w:r w:rsidRPr="00553606">
        <w:t xml:space="preserve">will be available the year it’s applied - 5-10% for cured compost, 15-30% for dried or aged manure (poultry or bovine).* If you apply about the same amount of the same N content manure or compost annually, it should reach a steady state of turn-over, where N in this year’s application roughly equals N released from </w:t>
      </w:r>
      <w:r w:rsidRPr="00553606">
        <w:lastRenderedPageBreak/>
        <w:t>previous applications. Convert percent to decimals for calculations below. Always use dry weight of manure/compost and %N on dry weight basis.</w:t>
      </w:r>
    </w:p>
    <w:p w:rsidR="00553606" w:rsidRPr="00553606" w:rsidRDefault="00553606" w:rsidP="00553606">
      <w:pPr>
        <w:spacing w:after="0" w:line="240" w:lineRule="auto"/>
        <w:ind w:firstLine="720"/>
        <w:jc w:val="both"/>
        <w:rPr>
          <w:rFonts w:ascii="Times New Roman" w:hAnsi="Times New Roman"/>
          <w:sz w:val="24"/>
          <w:szCs w:val="24"/>
        </w:rPr>
      </w:pPr>
      <w:r w:rsidRPr="00553606">
        <w:rPr>
          <w:rFonts w:ascii="Times New Roman" w:hAnsi="Times New Roman"/>
          <w:sz w:val="24"/>
          <w:szCs w:val="24"/>
        </w:rPr>
        <w:t xml:space="preserve">N in Manure/Compost = </w:t>
      </w:r>
    </w:p>
    <w:p w:rsidR="00553606" w:rsidRPr="00553606" w:rsidRDefault="00553606" w:rsidP="00553606">
      <w:pPr>
        <w:spacing w:after="0" w:line="240" w:lineRule="auto"/>
        <w:ind w:firstLine="720"/>
        <w:jc w:val="both"/>
        <w:rPr>
          <w:rFonts w:ascii="Times New Roman" w:hAnsi="Times New Roman"/>
          <w:sz w:val="24"/>
          <w:szCs w:val="24"/>
        </w:rPr>
      </w:pPr>
      <w:r w:rsidRPr="00553606">
        <w:rPr>
          <w:rFonts w:ascii="Times New Roman" w:hAnsi="Times New Roman"/>
          <w:i/>
          <w:sz w:val="24"/>
          <w:szCs w:val="24"/>
        </w:rPr>
        <w:t>Apply every year</w:t>
      </w:r>
      <w:r w:rsidRPr="00553606">
        <w:rPr>
          <w:rFonts w:ascii="Times New Roman" w:hAnsi="Times New Roman"/>
          <w:sz w:val="24"/>
          <w:szCs w:val="24"/>
        </w:rPr>
        <w:t xml:space="preserve">     </w:t>
      </w:r>
      <w:proofErr w:type="gramStart"/>
      <w:r w:rsidRPr="00553606">
        <w:rPr>
          <w:rFonts w:ascii="Times New Roman" w:hAnsi="Times New Roman"/>
          <w:sz w:val="24"/>
          <w:szCs w:val="24"/>
        </w:rPr>
        <w:t>_[</w:t>
      </w:r>
      <w:proofErr w:type="gramEnd"/>
      <w:r w:rsidRPr="00553606">
        <w:rPr>
          <w:rFonts w:ascii="Times New Roman" w:hAnsi="Times New Roman"/>
          <w:sz w:val="24"/>
          <w:szCs w:val="24"/>
        </w:rPr>
        <w:t xml:space="preserve">Dry </w:t>
      </w:r>
      <w:proofErr w:type="spellStart"/>
      <w:r w:rsidRPr="00553606">
        <w:rPr>
          <w:rFonts w:ascii="Times New Roman" w:hAnsi="Times New Roman"/>
          <w:sz w:val="24"/>
          <w:szCs w:val="24"/>
        </w:rPr>
        <w:t>lbs</w:t>
      </w:r>
      <w:proofErr w:type="spellEnd"/>
      <w:r w:rsidRPr="00553606">
        <w:rPr>
          <w:rFonts w:ascii="Times New Roman" w:hAnsi="Times New Roman"/>
          <w:sz w:val="24"/>
          <w:szCs w:val="24"/>
        </w:rPr>
        <w:t xml:space="preserve"> manure/compost per acre]_ x _[% N]_</w:t>
      </w:r>
    </w:p>
    <w:p w:rsidR="00553606" w:rsidRPr="00553606" w:rsidRDefault="00553606" w:rsidP="00553606">
      <w:pPr>
        <w:spacing w:after="0" w:line="240" w:lineRule="auto"/>
        <w:ind w:left="720"/>
        <w:jc w:val="both"/>
        <w:rPr>
          <w:rFonts w:ascii="Times New Roman" w:hAnsi="Times New Roman"/>
          <w:sz w:val="24"/>
          <w:szCs w:val="24"/>
        </w:rPr>
      </w:pPr>
      <w:r w:rsidRPr="00553606">
        <w:rPr>
          <w:rFonts w:ascii="Times New Roman" w:hAnsi="Times New Roman"/>
          <w:i/>
          <w:sz w:val="24"/>
          <w:szCs w:val="24"/>
        </w:rPr>
        <w:t>Apply just this year</w:t>
      </w:r>
      <w:r w:rsidRPr="00553606">
        <w:rPr>
          <w:rFonts w:ascii="Times New Roman" w:hAnsi="Times New Roman"/>
          <w:sz w:val="24"/>
          <w:szCs w:val="24"/>
        </w:rPr>
        <w:t xml:space="preserve"> </w:t>
      </w:r>
      <w:proofErr w:type="gramStart"/>
      <w:r w:rsidRPr="00553606">
        <w:rPr>
          <w:rFonts w:ascii="Times New Roman" w:hAnsi="Times New Roman"/>
          <w:sz w:val="24"/>
          <w:szCs w:val="24"/>
        </w:rPr>
        <w:t>_[</w:t>
      </w:r>
      <w:proofErr w:type="gramEnd"/>
      <w:r w:rsidRPr="00553606">
        <w:rPr>
          <w:rFonts w:ascii="Times New Roman" w:hAnsi="Times New Roman"/>
          <w:sz w:val="24"/>
          <w:szCs w:val="24"/>
        </w:rPr>
        <w:t xml:space="preserve">Dry </w:t>
      </w:r>
      <w:proofErr w:type="spellStart"/>
      <w:r w:rsidRPr="00553606">
        <w:rPr>
          <w:rFonts w:ascii="Times New Roman" w:hAnsi="Times New Roman"/>
          <w:sz w:val="24"/>
          <w:szCs w:val="24"/>
        </w:rPr>
        <w:t>lbs</w:t>
      </w:r>
      <w:proofErr w:type="spellEnd"/>
      <w:r w:rsidRPr="00553606">
        <w:rPr>
          <w:rFonts w:ascii="Times New Roman" w:hAnsi="Times New Roman"/>
          <w:sz w:val="24"/>
          <w:szCs w:val="24"/>
        </w:rPr>
        <w:t xml:space="preserve"> manure/compost per acre]_ x _[% N]_  x  _[% Available]_</w:t>
      </w:r>
    </w:p>
    <w:p w:rsidR="00553606" w:rsidRPr="00C53E1F" w:rsidRDefault="00553606" w:rsidP="00553606">
      <w:pPr>
        <w:pStyle w:val="ListParagraph"/>
        <w:jc w:val="both"/>
        <w:rPr>
          <w:sz w:val="20"/>
        </w:rPr>
      </w:pPr>
    </w:p>
    <w:p w:rsidR="00553606" w:rsidRPr="00553606" w:rsidRDefault="00553606" w:rsidP="00553606">
      <w:pPr>
        <w:pStyle w:val="ListParagraph"/>
        <w:numPr>
          <w:ilvl w:val="0"/>
          <w:numId w:val="22"/>
        </w:numPr>
        <w:contextualSpacing/>
        <w:jc w:val="both"/>
      </w:pPr>
      <w:r w:rsidRPr="00553606">
        <w:t xml:space="preserve">Estimating </w:t>
      </w:r>
      <w:r w:rsidRPr="00553606">
        <w:rPr>
          <w:b/>
        </w:rPr>
        <w:t>N in irrigation water</w:t>
      </w:r>
      <w:r w:rsidRPr="00553606">
        <w:t xml:space="preserve"> requires a nitrate lab test. The result then must be converted into pounds N in an acre-inch of water, and multiplied by the acre-inches of irrigation water applied (or expected to be applied). Results may come back from the lab as NO</w:t>
      </w:r>
      <w:r w:rsidRPr="00553606">
        <w:rPr>
          <w:vertAlign w:val="subscript"/>
        </w:rPr>
        <w:t>3</w:t>
      </w:r>
      <w:r w:rsidRPr="00553606">
        <w:t>N-N or NO</w:t>
      </w:r>
      <w:r w:rsidRPr="00553606">
        <w:rPr>
          <w:vertAlign w:val="subscript"/>
        </w:rPr>
        <w:t>3</w:t>
      </w:r>
      <w:r w:rsidRPr="00553606">
        <w:t>. These two types of reporting (NO</w:t>
      </w:r>
      <w:r w:rsidRPr="00553606">
        <w:rPr>
          <w:vertAlign w:val="subscript"/>
        </w:rPr>
        <w:t>3</w:t>
      </w:r>
      <w:r w:rsidRPr="00553606">
        <w:t>N-N or NO</w:t>
      </w:r>
      <w:r w:rsidRPr="00553606">
        <w:rPr>
          <w:vertAlign w:val="subscript"/>
        </w:rPr>
        <w:t>3</w:t>
      </w:r>
      <w:r w:rsidRPr="00553606">
        <w:t>) use different conversion factors to get to N/acre-inch*.</w:t>
      </w:r>
    </w:p>
    <w:p w:rsidR="00553606" w:rsidRPr="00553606" w:rsidRDefault="00553606" w:rsidP="00553606">
      <w:pPr>
        <w:spacing w:after="0" w:line="240" w:lineRule="auto"/>
        <w:jc w:val="both"/>
        <w:rPr>
          <w:rFonts w:ascii="Times New Roman" w:hAnsi="Times New Roman"/>
          <w:sz w:val="24"/>
          <w:szCs w:val="24"/>
        </w:rPr>
      </w:pPr>
      <w:r w:rsidRPr="00553606">
        <w:rPr>
          <w:rFonts w:ascii="Times New Roman" w:hAnsi="Times New Roman"/>
          <w:sz w:val="24"/>
          <w:szCs w:val="24"/>
        </w:rPr>
        <w:tab/>
        <w:t>N in Irrigation Water (</w:t>
      </w:r>
      <w:proofErr w:type="spellStart"/>
      <w:r w:rsidRPr="00553606">
        <w:rPr>
          <w:rFonts w:ascii="Times New Roman" w:hAnsi="Times New Roman"/>
          <w:sz w:val="24"/>
          <w:szCs w:val="24"/>
        </w:rPr>
        <w:t>lbs</w:t>
      </w:r>
      <w:proofErr w:type="spellEnd"/>
      <w:r w:rsidRPr="00553606">
        <w:rPr>
          <w:rFonts w:ascii="Times New Roman" w:hAnsi="Times New Roman"/>
          <w:sz w:val="24"/>
          <w:szCs w:val="24"/>
        </w:rPr>
        <w:t xml:space="preserve">/ac) = </w:t>
      </w:r>
    </w:p>
    <w:p w:rsidR="00553606" w:rsidRPr="00553606" w:rsidRDefault="00553606" w:rsidP="00553606">
      <w:pPr>
        <w:spacing w:after="0" w:line="240" w:lineRule="auto"/>
        <w:ind w:left="720" w:firstLine="720"/>
        <w:jc w:val="both"/>
        <w:rPr>
          <w:rFonts w:ascii="Times New Roman" w:hAnsi="Times New Roman"/>
          <w:sz w:val="24"/>
          <w:szCs w:val="24"/>
        </w:rPr>
      </w:pPr>
      <w:r w:rsidRPr="00553606">
        <w:rPr>
          <w:rFonts w:ascii="Times New Roman" w:hAnsi="Times New Roman"/>
          <w:i/>
          <w:sz w:val="24"/>
          <w:szCs w:val="24"/>
        </w:rPr>
        <w:t>NO</w:t>
      </w:r>
      <w:r w:rsidRPr="00553606">
        <w:rPr>
          <w:rFonts w:ascii="Times New Roman" w:hAnsi="Times New Roman"/>
          <w:i/>
          <w:sz w:val="24"/>
          <w:szCs w:val="24"/>
          <w:vertAlign w:val="subscript"/>
        </w:rPr>
        <w:t>3</w:t>
      </w:r>
      <w:r w:rsidRPr="00553606">
        <w:rPr>
          <w:rFonts w:ascii="Times New Roman" w:hAnsi="Times New Roman"/>
          <w:i/>
          <w:sz w:val="24"/>
          <w:szCs w:val="24"/>
        </w:rPr>
        <w:t>N-N</w:t>
      </w:r>
      <w:r w:rsidRPr="00553606">
        <w:rPr>
          <w:rFonts w:ascii="Times New Roman" w:hAnsi="Times New Roman"/>
          <w:sz w:val="24"/>
          <w:szCs w:val="24"/>
        </w:rPr>
        <w:tab/>
        <w:t>[NO</w:t>
      </w:r>
      <w:r w:rsidRPr="00553606">
        <w:rPr>
          <w:rFonts w:ascii="Times New Roman" w:hAnsi="Times New Roman"/>
          <w:sz w:val="24"/>
          <w:szCs w:val="24"/>
          <w:vertAlign w:val="subscript"/>
        </w:rPr>
        <w:t>3</w:t>
      </w:r>
      <w:r w:rsidRPr="00553606">
        <w:rPr>
          <w:rFonts w:ascii="Times New Roman" w:hAnsi="Times New Roman"/>
          <w:sz w:val="24"/>
          <w:szCs w:val="24"/>
        </w:rPr>
        <w:t>N-N</w:t>
      </w:r>
      <w:proofErr w:type="gramStart"/>
      <w:r w:rsidRPr="00553606">
        <w:rPr>
          <w:rFonts w:ascii="Times New Roman" w:hAnsi="Times New Roman"/>
          <w:sz w:val="24"/>
          <w:szCs w:val="24"/>
        </w:rPr>
        <w:t>]_</w:t>
      </w:r>
      <w:proofErr w:type="gramEnd"/>
      <w:r w:rsidRPr="00553606">
        <w:rPr>
          <w:rFonts w:ascii="Times New Roman" w:hAnsi="Times New Roman"/>
          <w:sz w:val="24"/>
          <w:szCs w:val="24"/>
        </w:rPr>
        <w:t xml:space="preserve"> (ppm or mg/l) x 0.225 x _[Acre-inches of Irrigation]_</w:t>
      </w:r>
    </w:p>
    <w:p w:rsidR="00553606" w:rsidRPr="00553606" w:rsidRDefault="00553606" w:rsidP="00553606">
      <w:pPr>
        <w:spacing w:after="0" w:line="240" w:lineRule="auto"/>
        <w:ind w:left="720" w:firstLine="720"/>
        <w:jc w:val="both"/>
        <w:rPr>
          <w:rFonts w:ascii="Times New Roman" w:hAnsi="Times New Roman"/>
          <w:sz w:val="24"/>
          <w:szCs w:val="24"/>
        </w:rPr>
      </w:pPr>
      <w:r w:rsidRPr="00553606">
        <w:rPr>
          <w:rFonts w:ascii="Times New Roman" w:hAnsi="Times New Roman"/>
          <w:i/>
          <w:sz w:val="24"/>
          <w:szCs w:val="24"/>
        </w:rPr>
        <w:t>NO</w:t>
      </w:r>
      <w:r w:rsidRPr="00553606">
        <w:rPr>
          <w:rFonts w:ascii="Times New Roman" w:hAnsi="Times New Roman"/>
          <w:i/>
          <w:sz w:val="24"/>
          <w:szCs w:val="24"/>
          <w:vertAlign w:val="subscript"/>
        </w:rPr>
        <w:t>3</w:t>
      </w:r>
      <w:r w:rsidRPr="00553606">
        <w:rPr>
          <w:rFonts w:ascii="Times New Roman" w:hAnsi="Times New Roman"/>
          <w:i/>
          <w:sz w:val="24"/>
          <w:szCs w:val="24"/>
        </w:rPr>
        <w:t xml:space="preserve"> </w:t>
      </w:r>
      <w:r w:rsidRPr="00553606">
        <w:rPr>
          <w:rFonts w:ascii="Times New Roman" w:hAnsi="Times New Roman"/>
          <w:sz w:val="24"/>
          <w:szCs w:val="24"/>
        </w:rPr>
        <w:tab/>
      </w:r>
      <w:r w:rsidRPr="00553606">
        <w:rPr>
          <w:rFonts w:ascii="Times New Roman" w:hAnsi="Times New Roman"/>
          <w:sz w:val="24"/>
          <w:szCs w:val="24"/>
        </w:rPr>
        <w:tab/>
      </w:r>
      <w:proofErr w:type="gramStart"/>
      <w:r w:rsidRPr="00553606">
        <w:rPr>
          <w:rFonts w:ascii="Times New Roman" w:hAnsi="Times New Roman"/>
          <w:sz w:val="24"/>
          <w:szCs w:val="24"/>
        </w:rPr>
        <w:t>_[</w:t>
      </w:r>
      <w:proofErr w:type="gramEnd"/>
      <w:r w:rsidRPr="00553606">
        <w:rPr>
          <w:rFonts w:ascii="Times New Roman" w:hAnsi="Times New Roman"/>
          <w:sz w:val="24"/>
          <w:szCs w:val="24"/>
        </w:rPr>
        <w:t>NO</w:t>
      </w:r>
      <w:r w:rsidRPr="00553606">
        <w:rPr>
          <w:rFonts w:ascii="Times New Roman" w:hAnsi="Times New Roman"/>
          <w:sz w:val="24"/>
          <w:szCs w:val="24"/>
          <w:vertAlign w:val="subscript"/>
        </w:rPr>
        <w:t>3</w:t>
      </w:r>
      <w:r w:rsidRPr="00553606">
        <w:rPr>
          <w:rFonts w:ascii="Times New Roman" w:hAnsi="Times New Roman"/>
          <w:sz w:val="24"/>
          <w:szCs w:val="24"/>
        </w:rPr>
        <w:t>]_ (ppm or mg/l) x 0.051 x _[Acre-inches of Irrigation]_</w:t>
      </w:r>
    </w:p>
    <w:p w:rsidR="00553606" w:rsidRPr="00C53E1F" w:rsidRDefault="00553606" w:rsidP="00553606">
      <w:pPr>
        <w:spacing w:after="0" w:line="240" w:lineRule="auto"/>
        <w:jc w:val="both"/>
        <w:rPr>
          <w:rFonts w:ascii="Times New Roman" w:hAnsi="Times New Roman"/>
          <w:sz w:val="20"/>
          <w:szCs w:val="24"/>
        </w:rPr>
      </w:pPr>
    </w:p>
    <w:p w:rsidR="00553606" w:rsidRDefault="00553606" w:rsidP="00553606">
      <w:pPr>
        <w:spacing w:after="0" w:line="240" w:lineRule="auto"/>
        <w:jc w:val="both"/>
        <w:rPr>
          <w:rFonts w:ascii="Times New Roman" w:hAnsi="Times New Roman"/>
          <w:sz w:val="24"/>
          <w:szCs w:val="24"/>
        </w:rPr>
      </w:pPr>
      <w:r w:rsidRPr="00553606">
        <w:rPr>
          <w:rFonts w:ascii="Times New Roman" w:hAnsi="Times New Roman"/>
          <w:sz w:val="24"/>
          <w:szCs w:val="24"/>
        </w:rPr>
        <w:t xml:space="preserve">The Nitrogen Management Plan template from the Sacramento Valley Water Quality Coalition calls for many of the numbers calculated above. If you did not receive a template, need help filling it out or have other questions about implementation of the Irrigated Lands nitrogen plans, contact Bruce Houdesheldt at the Sacramento Valley Water Quality Coalition: </w:t>
      </w:r>
      <w:hyperlink r:id="rId17" w:history="1">
        <w:r w:rsidRPr="00553606">
          <w:rPr>
            <w:rStyle w:val="Hyperlink"/>
            <w:rFonts w:ascii="Times New Roman" w:hAnsi="Times New Roman"/>
            <w:sz w:val="24"/>
            <w:szCs w:val="24"/>
          </w:rPr>
          <w:t>bruceh@norcalwater.org</w:t>
        </w:r>
      </w:hyperlink>
      <w:r w:rsidRPr="00553606">
        <w:rPr>
          <w:rFonts w:ascii="Times New Roman" w:hAnsi="Times New Roman"/>
          <w:sz w:val="24"/>
          <w:szCs w:val="24"/>
        </w:rPr>
        <w:t xml:space="preserve"> or (916) 442-8333. The water coalitions are still hammering out official numbers for filling out these forms. The numbers given above are a starting point. Official numbers from the Coalitions should be established by late this fall.</w:t>
      </w:r>
    </w:p>
    <w:p w:rsidR="00553606" w:rsidRPr="00C53E1F" w:rsidRDefault="00553606" w:rsidP="00553606">
      <w:pPr>
        <w:spacing w:after="0" w:line="240" w:lineRule="auto"/>
        <w:jc w:val="both"/>
        <w:rPr>
          <w:rFonts w:ascii="Times New Roman" w:hAnsi="Times New Roman"/>
          <w:sz w:val="20"/>
          <w:szCs w:val="24"/>
        </w:rPr>
      </w:pPr>
    </w:p>
    <w:p w:rsidR="00553606" w:rsidRDefault="00553606" w:rsidP="00553606">
      <w:pPr>
        <w:spacing w:after="0" w:line="240" w:lineRule="auto"/>
        <w:jc w:val="both"/>
        <w:rPr>
          <w:rStyle w:val="Hyperlink"/>
          <w:rFonts w:ascii="Times New Roman" w:hAnsi="Times New Roman"/>
          <w:sz w:val="24"/>
          <w:szCs w:val="24"/>
        </w:rPr>
      </w:pPr>
      <w:r w:rsidRPr="00553606">
        <w:rPr>
          <w:rFonts w:ascii="Times New Roman" w:hAnsi="Times New Roman"/>
          <w:sz w:val="24"/>
          <w:szCs w:val="24"/>
        </w:rPr>
        <w:t xml:space="preserve">For more on the 4 R’s, see the article “Nitrogen use efficiency in almonds” at </w:t>
      </w:r>
      <w:hyperlink r:id="rId18" w:history="1">
        <w:r w:rsidRPr="00553606">
          <w:rPr>
            <w:rStyle w:val="Hyperlink"/>
            <w:rFonts w:ascii="Times New Roman" w:hAnsi="Times New Roman"/>
            <w:sz w:val="24"/>
            <w:szCs w:val="24"/>
          </w:rPr>
          <w:t>http://cetehama.ucanr.edu/Newsletters_510/?newsitem=53482</w:t>
        </w:r>
      </w:hyperlink>
    </w:p>
    <w:p w:rsidR="00553606" w:rsidRPr="00C53E1F" w:rsidRDefault="00553606" w:rsidP="00553606">
      <w:pPr>
        <w:spacing w:after="0" w:line="240" w:lineRule="auto"/>
        <w:jc w:val="both"/>
        <w:rPr>
          <w:rFonts w:ascii="Times New Roman" w:hAnsi="Times New Roman"/>
          <w:sz w:val="20"/>
          <w:szCs w:val="24"/>
        </w:rPr>
      </w:pPr>
    </w:p>
    <w:p w:rsidR="00553606" w:rsidRPr="00553606" w:rsidRDefault="00553606" w:rsidP="00553606">
      <w:pPr>
        <w:spacing w:after="0" w:line="240" w:lineRule="auto"/>
        <w:jc w:val="both"/>
        <w:rPr>
          <w:rFonts w:ascii="Times New Roman" w:hAnsi="Times New Roman"/>
          <w:sz w:val="24"/>
          <w:szCs w:val="24"/>
        </w:rPr>
      </w:pPr>
      <w:r w:rsidRPr="00553606">
        <w:rPr>
          <w:rFonts w:ascii="Times New Roman" w:hAnsi="Times New Roman"/>
          <w:sz w:val="24"/>
          <w:szCs w:val="24"/>
        </w:rPr>
        <w:t xml:space="preserve">*Based on numbers from UC ANR publication #21623, Guide to Efficient Nitrogen Fertilizer Use in Walnut Orchards (2006) by K. Kelley Anderson, J. Grant, </w:t>
      </w:r>
      <w:proofErr w:type="gramStart"/>
      <w:r w:rsidRPr="00553606">
        <w:rPr>
          <w:rFonts w:ascii="Times New Roman" w:hAnsi="Times New Roman"/>
          <w:sz w:val="24"/>
          <w:szCs w:val="24"/>
        </w:rPr>
        <w:t>S</w:t>
      </w:r>
      <w:proofErr w:type="gramEnd"/>
      <w:r w:rsidRPr="00553606">
        <w:rPr>
          <w:rFonts w:ascii="Times New Roman" w:hAnsi="Times New Roman"/>
          <w:sz w:val="24"/>
          <w:szCs w:val="24"/>
        </w:rPr>
        <w:t xml:space="preserve">. </w:t>
      </w:r>
      <w:proofErr w:type="spellStart"/>
      <w:r w:rsidRPr="00553606">
        <w:rPr>
          <w:rFonts w:ascii="Times New Roman" w:hAnsi="Times New Roman"/>
          <w:sz w:val="24"/>
          <w:szCs w:val="24"/>
        </w:rPr>
        <w:t>Weinbaum</w:t>
      </w:r>
      <w:proofErr w:type="spellEnd"/>
      <w:r w:rsidRPr="00553606">
        <w:rPr>
          <w:rFonts w:ascii="Times New Roman" w:hAnsi="Times New Roman"/>
          <w:sz w:val="24"/>
          <w:szCs w:val="24"/>
        </w:rPr>
        <w:t xml:space="preserve"> &amp; S. </w:t>
      </w:r>
      <w:proofErr w:type="spellStart"/>
      <w:r w:rsidRPr="00553606">
        <w:rPr>
          <w:rFonts w:ascii="Times New Roman" w:hAnsi="Times New Roman"/>
          <w:sz w:val="24"/>
          <w:szCs w:val="24"/>
        </w:rPr>
        <w:t>Pettygrove</w:t>
      </w:r>
      <w:proofErr w:type="spellEnd"/>
      <w:r w:rsidRPr="00553606">
        <w:rPr>
          <w:rFonts w:ascii="Times New Roman" w:hAnsi="Times New Roman"/>
          <w:sz w:val="24"/>
          <w:szCs w:val="24"/>
        </w:rPr>
        <w:t>.</w:t>
      </w:r>
    </w:p>
    <w:p w:rsidR="00553606" w:rsidRPr="00553606" w:rsidRDefault="00C53E1F" w:rsidP="00553606">
      <w:pPr>
        <w:spacing w:after="0" w:line="240" w:lineRule="auto"/>
        <w:rPr>
          <w:rFonts w:ascii="Times New Roman" w:hAnsi="Times New Roman"/>
          <w:color w:val="000000"/>
          <w:sz w:val="24"/>
          <w:szCs w:val="24"/>
        </w:rPr>
      </w:pPr>
      <w:r>
        <w:rPr>
          <w:rFonts w:ascii="Arial" w:hAnsi="Arial" w:cs="Arial"/>
          <w:noProof/>
        </w:rPr>
        <w:drawing>
          <wp:anchor distT="0" distB="0" distL="114300" distR="114300" simplePos="0" relativeHeight="251684864" behindDoc="0" locked="0" layoutInCell="1" allowOverlap="1" wp14:anchorId="3337CDE1" wp14:editId="7EE20A20">
            <wp:simplePos x="0" y="0"/>
            <wp:positionH relativeFrom="column">
              <wp:posOffset>2927350</wp:posOffset>
            </wp:positionH>
            <wp:positionV relativeFrom="paragraph">
              <wp:posOffset>111760</wp:posOffset>
            </wp:positionV>
            <wp:extent cx="360680" cy="203200"/>
            <wp:effectExtent l="0" t="0" r="1270" b="6350"/>
            <wp:wrapSquare wrapText="bothSides"/>
            <wp:docPr id="17" name="Picture 17" descr="C:\Documents and Settings\mlsearcy.UCCE-SY\Local Settings\Temporary Internet Files\Content.IE5\W59VASLE\MC9002155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lsearcy.UCCE-SY\Local Settings\Temporary Internet Files\Content.IE5\W59VASLE\MC900215517[1].wm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680" cy="203200"/>
                    </a:xfrm>
                    <a:prstGeom prst="rect">
                      <a:avLst/>
                    </a:prstGeom>
                    <a:noFill/>
                    <a:ln w="9525">
                      <a:noFill/>
                      <a:miter lim="800000"/>
                      <a:headEnd/>
                      <a:tailEnd/>
                    </a:ln>
                  </pic:spPr>
                </pic:pic>
              </a:graphicData>
            </a:graphic>
          </wp:anchor>
        </w:drawing>
      </w:r>
    </w:p>
    <w:p w:rsidR="00553606" w:rsidRDefault="00553606" w:rsidP="00553606">
      <w:pPr>
        <w:spacing w:after="0" w:line="240" w:lineRule="auto"/>
        <w:rPr>
          <w:rFonts w:ascii="Times New Roman" w:hAnsi="Times New Roman"/>
          <w:sz w:val="24"/>
          <w:szCs w:val="24"/>
        </w:rPr>
      </w:pPr>
    </w:p>
    <w:p w:rsidR="00C53E1F" w:rsidRDefault="00C53E1F" w:rsidP="00553606">
      <w:pPr>
        <w:spacing w:after="0" w:line="240" w:lineRule="auto"/>
        <w:rPr>
          <w:rFonts w:ascii="Times New Roman" w:hAnsi="Times New Roman"/>
          <w:sz w:val="28"/>
          <w:szCs w:val="24"/>
        </w:rPr>
      </w:pPr>
    </w:p>
    <w:p w:rsidR="00C53E1F" w:rsidRPr="00C53E1F" w:rsidRDefault="00C53E1F" w:rsidP="00553606">
      <w:pPr>
        <w:spacing w:after="0" w:line="240" w:lineRule="auto"/>
        <w:rPr>
          <w:rFonts w:ascii="Times New Roman" w:hAnsi="Times New Roman"/>
          <w:sz w:val="6"/>
          <w:szCs w:val="24"/>
        </w:rPr>
      </w:pPr>
    </w:p>
    <w:p w:rsidR="00553606" w:rsidRPr="00553606" w:rsidRDefault="00553606" w:rsidP="00553606">
      <w:pPr>
        <w:pStyle w:val="Default"/>
        <w:jc w:val="center"/>
        <w:rPr>
          <w:u w:val="single"/>
        </w:rPr>
      </w:pPr>
      <w:r w:rsidRPr="00553606">
        <w:rPr>
          <w:b/>
          <w:bCs/>
          <w:sz w:val="28"/>
          <w:u w:val="single"/>
        </w:rPr>
        <w:t>In-Season Almond Orchard Management Considerations</w:t>
      </w:r>
    </w:p>
    <w:p w:rsidR="00553606" w:rsidRPr="00553606" w:rsidRDefault="00553606" w:rsidP="00553606">
      <w:pPr>
        <w:spacing w:after="0" w:line="240" w:lineRule="auto"/>
        <w:jc w:val="center"/>
        <w:rPr>
          <w:rFonts w:ascii="Times New Roman" w:hAnsi="Times New Roman"/>
          <w:sz w:val="24"/>
          <w:szCs w:val="24"/>
        </w:rPr>
      </w:pPr>
      <w:r w:rsidRPr="00553606">
        <w:rPr>
          <w:rFonts w:ascii="Times New Roman" w:hAnsi="Times New Roman"/>
          <w:i/>
          <w:iCs/>
          <w:sz w:val="24"/>
          <w:szCs w:val="24"/>
        </w:rPr>
        <w:t>Luke Milliron, UCCE Horticulture Intern, Yuba, Sutter and San Joaquin Counties.</w:t>
      </w:r>
    </w:p>
    <w:p w:rsidR="00553606" w:rsidRPr="00553606" w:rsidRDefault="00553606" w:rsidP="00553606">
      <w:pPr>
        <w:spacing w:after="0" w:line="240" w:lineRule="auto"/>
        <w:jc w:val="both"/>
        <w:rPr>
          <w:rFonts w:ascii="Times New Roman" w:hAnsi="Times New Roman"/>
          <w:b/>
          <w:sz w:val="24"/>
          <w:szCs w:val="24"/>
        </w:rPr>
      </w:pPr>
    </w:p>
    <w:p w:rsidR="00553606" w:rsidRPr="00553606" w:rsidRDefault="00553606" w:rsidP="00553606">
      <w:pPr>
        <w:spacing w:after="0" w:line="240" w:lineRule="auto"/>
        <w:jc w:val="both"/>
        <w:rPr>
          <w:rFonts w:ascii="Times New Roman" w:hAnsi="Times New Roman"/>
          <w:b/>
          <w:sz w:val="24"/>
          <w:szCs w:val="24"/>
        </w:rPr>
      </w:pPr>
      <w:r w:rsidRPr="00553606">
        <w:rPr>
          <w:rFonts w:ascii="Times New Roman" w:hAnsi="Times New Roman"/>
          <w:b/>
          <w:sz w:val="24"/>
          <w:szCs w:val="24"/>
        </w:rPr>
        <w:t>Water Management:</w:t>
      </w:r>
    </w:p>
    <w:p w:rsidR="00553606" w:rsidRPr="00553606" w:rsidRDefault="00553606" w:rsidP="00553606">
      <w:pPr>
        <w:pStyle w:val="ListParagraph"/>
        <w:numPr>
          <w:ilvl w:val="0"/>
          <w:numId w:val="20"/>
        </w:numPr>
        <w:contextualSpacing/>
        <w:jc w:val="both"/>
      </w:pPr>
      <w:r w:rsidRPr="00553606">
        <w:t xml:space="preserve">Short on water this season? UC researchers found hull split deficit irrigation can save up to 15% of normal crop water use. Depending on soil water holding capacity, irrigation system, etc., deficit irrigation can start as early as June. If water supply reduction is greater than 15%, irrigation should be evenly reduced as a percentage of </w:t>
      </w:r>
      <w:proofErr w:type="spellStart"/>
      <w:r w:rsidRPr="00553606">
        <w:t>ETc</w:t>
      </w:r>
      <w:proofErr w:type="spellEnd"/>
      <w:r w:rsidRPr="00553606">
        <w:t xml:space="preserve"> over the season. Further details:</w:t>
      </w:r>
    </w:p>
    <w:p w:rsidR="00553606" w:rsidRPr="00553606" w:rsidRDefault="00302310" w:rsidP="00553606">
      <w:pPr>
        <w:pStyle w:val="ListParagraph"/>
        <w:jc w:val="both"/>
      </w:pPr>
      <w:hyperlink r:id="rId19" w:history="1">
        <w:r w:rsidR="00553606" w:rsidRPr="00553606">
          <w:rPr>
            <w:rStyle w:val="Hyperlink"/>
          </w:rPr>
          <w:t>anrcatalog.ucdavis.edu/pdf/8515.pdf</w:t>
        </w:r>
      </w:hyperlink>
      <w:r w:rsidR="00553606" w:rsidRPr="00553606">
        <w:t xml:space="preserve"> </w:t>
      </w:r>
    </w:p>
    <w:p w:rsidR="00553606" w:rsidRDefault="00553606" w:rsidP="00553606">
      <w:pPr>
        <w:spacing w:after="0" w:line="240" w:lineRule="auto"/>
        <w:jc w:val="both"/>
        <w:rPr>
          <w:rFonts w:ascii="Times New Roman" w:hAnsi="Times New Roman"/>
          <w:b/>
          <w:sz w:val="24"/>
          <w:szCs w:val="24"/>
        </w:rPr>
      </w:pPr>
    </w:p>
    <w:p w:rsidR="00553606" w:rsidRPr="00553606" w:rsidRDefault="00553606" w:rsidP="00553606">
      <w:pPr>
        <w:spacing w:after="0" w:line="240" w:lineRule="auto"/>
        <w:jc w:val="both"/>
        <w:rPr>
          <w:rFonts w:ascii="Times New Roman" w:hAnsi="Times New Roman"/>
          <w:b/>
          <w:sz w:val="24"/>
          <w:szCs w:val="24"/>
        </w:rPr>
      </w:pPr>
      <w:r w:rsidRPr="00553606">
        <w:rPr>
          <w:rFonts w:ascii="Times New Roman" w:hAnsi="Times New Roman"/>
          <w:b/>
          <w:sz w:val="24"/>
          <w:szCs w:val="24"/>
        </w:rPr>
        <w:t xml:space="preserve">Nutrition Management: </w:t>
      </w:r>
    </w:p>
    <w:p w:rsidR="00553606" w:rsidRPr="00553606" w:rsidRDefault="00553606" w:rsidP="00553606">
      <w:pPr>
        <w:pStyle w:val="ListParagraph"/>
        <w:numPr>
          <w:ilvl w:val="0"/>
          <w:numId w:val="19"/>
        </w:numPr>
        <w:contextualSpacing/>
        <w:jc w:val="both"/>
      </w:pPr>
      <w:r w:rsidRPr="00553606">
        <w:t xml:space="preserve">Take leaf samples in mid-July to monitor the progress of your fertilizer program and ensure that excessive nitrogen does not predispose your trees to hull rot. See “Leaf analysis and salinity monitoring” in </w:t>
      </w:r>
      <w:hyperlink r:id="rId20" w:history="1">
        <w:r w:rsidRPr="00553606">
          <w:rPr>
            <w:rStyle w:val="Hyperlink"/>
          </w:rPr>
          <w:t>cetehama.ucanr.edu/newsletters/Fruit_-_Nut_Newsletters52045.pdf</w:t>
        </w:r>
      </w:hyperlink>
      <w:r w:rsidRPr="00553606">
        <w:t xml:space="preserve"> for more information.  </w:t>
      </w:r>
    </w:p>
    <w:p w:rsidR="00553606" w:rsidRDefault="00553606" w:rsidP="00553606">
      <w:pPr>
        <w:spacing w:after="0" w:line="240" w:lineRule="auto"/>
        <w:jc w:val="both"/>
        <w:rPr>
          <w:rFonts w:ascii="Times New Roman" w:hAnsi="Times New Roman"/>
          <w:b/>
          <w:sz w:val="24"/>
          <w:szCs w:val="24"/>
        </w:rPr>
      </w:pPr>
    </w:p>
    <w:p w:rsidR="00553606" w:rsidRPr="00553606" w:rsidRDefault="00553606" w:rsidP="00553606">
      <w:pPr>
        <w:spacing w:after="0" w:line="240" w:lineRule="auto"/>
        <w:jc w:val="both"/>
        <w:rPr>
          <w:rFonts w:ascii="Times New Roman" w:hAnsi="Times New Roman"/>
          <w:b/>
          <w:sz w:val="24"/>
          <w:szCs w:val="24"/>
        </w:rPr>
      </w:pPr>
      <w:r w:rsidRPr="00553606">
        <w:rPr>
          <w:rFonts w:ascii="Times New Roman" w:hAnsi="Times New Roman"/>
          <w:b/>
          <w:sz w:val="24"/>
          <w:szCs w:val="24"/>
        </w:rPr>
        <w:t>Insect Management:</w:t>
      </w:r>
    </w:p>
    <w:p w:rsidR="00553606" w:rsidRPr="00553606" w:rsidRDefault="00553606" w:rsidP="00553606">
      <w:pPr>
        <w:pStyle w:val="ListParagraph"/>
        <w:numPr>
          <w:ilvl w:val="0"/>
          <w:numId w:val="19"/>
        </w:numPr>
        <w:contextualSpacing/>
        <w:jc w:val="both"/>
      </w:pPr>
      <w:r w:rsidRPr="00553606">
        <w:t>Monitor navel orange worm (NOW) egg traps in April (</w:t>
      </w:r>
      <w:r w:rsidRPr="00553606">
        <w:rPr>
          <w:i/>
        </w:rPr>
        <w:t>see article in this newsletter</w:t>
      </w:r>
      <w:r w:rsidRPr="00553606">
        <w:t xml:space="preserve">) to establish the </w:t>
      </w:r>
      <w:proofErr w:type="spellStart"/>
      <w:r w:rsidRPr="00553606">
        <w:t>biofix</w:t>
      </w:r>
      <w:proofErr w:type="spellEnd"/>
      <w:r w:rsidRPr="00553606">
        <w:t xml:space="preserve"> for hull split flight. Trapping form and degree-day model: </w:t>
      </w:r>
      <w:hyperlink r:id="rId21" w:history="1">
        <w:r w:rsidRPr="00553606">
          <w:rPr>
            <w:rStyle w:val="Hyperlink"/>
          </w:rPr>
          <w:t>ipm.ucdavis.edu/PMG/C003/m003bceggtrapsnvl.html</w:t>
        </w:r>
      </w:hyperlink>
    </w:p>
    <w:p w:rsidR="00553606" w:rsidRPr="00553606" w:rsidRDefault="00553606" w:rsidP="00553606">
      <w:pPr>
        <w:pStyle w:val="ListParagraph"/>
        <w:numPr>
          <w:ilvl w:val="0"/>
          <w:numId w:val="19"/>
        </w:numPr>
        <w:contextualSpacing/>
        <w:jc w:val="both"/>
      </w:pPr>
      <w:r w:rsidRPr="00553606">
        <w:lastRenderedPageBreak/>
        <w:t xml:space="preserve">Monitor for peach twig borer (PTB) shoot strikes beginning mid-April. If there are four or more shoot strikes per tree on mature trees, control may be warranted with a May spray application, timed using trap catches and degree-days. </w:t>
      </w:r>
    </w:p>
    <w:p w:rsidR="00553606" w:rsidRPr="00553606" w:rsidRDefault="00553606" w:rsidP="00553606">
      <w:pPr>
        <w:pStyle w:val="ListParagraph"/>
        <w:jc w:val="both"/>
      </w:pPr>
      <w:r w:rsidRPr="00553606">
        <w:t xml:space="preserve">Monitoring and control information: </w:t>
      </w:r>
      <w:hyperlink r:id="rId22" w:history="1">
        <w:r w:rsidRPr="00553606">
          <w:rPr>
            <w:rStyle w:val="Hyperlink"/>
          </w:rPr>
          <w:t>ipm.ucdavis.edu/PMG/r3300211.html</w:t>
        </w:r>
      </w:hyperlink>
    </w:p>
    <w:p w:rsidR="00553606" w:rsidRPr="00553606" w:rsidRDefault="00553606" w:rsidP="00553606">
      <w:pPr>
        <w:pStyle w:val="ListParagraph"/>
        <w:numPr>
          <w:ilvl w:val="0"/>
          <w:numId w:val="19"/>
        </w:numPr>
        <w:contextualSpacing/>
        <w:jc w:val="both"/>
        <w:rPr>
          <w:rStyle w:val="Hyperlink"/>
        </w:rPr>
      </w:pPr>
      <w:r w:rsidRPr="00553606">
        <w:t xml:space="preserve">San Jose scale (SJS) feed on nutrients from limbs and spurs and inject toxins that can kill fruiting wood. The pest is not usually significant when broad-spectrum sprays have not disrupted parasitoid activity. Monitor in season with pheromone traps to detect male scales and parasitoid activity. Monitoring and control information at: </w:t>
      </w:r>
      <w:hyperlink r:id="rId23" w:history="1">
        <w:r w:rsidRPr="00553606">
          <w:rPr>
            <w:rStyle w:val="Hyperlink"/>
          </w:rPr>
          <w:t>ipm.ucdavis.edu/PMG/r3300811.html</w:t>
        </w:r>
      </w:hyperlink>
      <w:r w:rsidRPr="00553606">
        <w:rPr>
          <w:rStyle w:val="Hyperlink"/>
        </w:rPr>
        <w:t xml:space="preserve"> </w:t>
      </w:r>
    </w:p>
    <w:p w:rsidR="00553606" w:rsidRPr="00553606" w:rsidRDefault="00553606" w:rsidP="00553606">
      <w:pPr>
        <w:pStyle w:val="ListParagraph"/>
        <w:numPr>
          <w:ilvl w:val="0"/>
          <w:numId w:val="19"/>
        </w:numPr>
        <w:contextualSpacing/>
        <w:jc w:val="both"/>
      </w:pPr>
      <w:r w:rsidRPr="00553606">
        <w:t xml:space="preserve">Monitor ant mounds in May and June to determine if the number of southern fire ant or pavement ant mounds warrants a bait application before harvest.  </w:t>
      </w:r>
    </w:p>
    <w:p w:rsidR="00553606" w:rsidRPr="00553606" w:rsidRDefault="00553606" w:rsidP="00553606">
      <w:pPr>
        <w:pStyle w:val="ListParagraph"/>
        <w:jc w:val="both"/>
      </w:pPr>
      <w:r w:rsidRPr="00553606">
        <w:t xml:space="preserve">Monitoring and bait application information at: </w:t>
      </w:r>
      <w:hyperlink r:id="rId24" w:history="1">
        <w:r w:rsidRPr="00553606">
          <w:rPr>
            <w:rStyle w:val="Hyperlink"/>
          </w:rPr>
          <w:t>ipm.ucdavis.edu/PMG/r3300411.html</w:t>
        </w:r>
      </w:hyperlink>
      <w:r w:rsidRPr="00553606">
        <w:t xml:space="preserve"> </w:t>
      </w:r>
    </w:p>
    <w:p w:rsidR="00553606" w:rsidRPr="00553606" w:rsidRDefault="00553606" w:rsidP="00553606">
      <w:pPr>
        <w:pStyle w:val="ListParagraph"/>
        <w:numPr>
          <w:ilvl w:val="0"/>
          <w:numId w:val="19"/>
        </w:numPr>
        <w:contextualSpacing/>
        <w:jc w:val="both"/>
        <w:rPr>
          <w:rStyle w:val="Hyperlink"/>
          <w:color w:val="auto"/>
          <w:u w:val="none"/>
        </w:rPr>
      </w:pPr>
      <w:r w:rsidRPr="00553606">
        <w:t xml:space="preserve">Starting in May, monitor weekly for spider mites and their predators, paying particular attention to water stressed areas of the orchard and other previous hot spots. Use UC IPM thresholds to determine if a </w:t>
      </w:r>
      <w:proofErr w:type="spellStart"/>
      <w:r w:rsidRPr="00553606">
        <w:t>miticide</w:t>
      </w:r>
      <w:proofErr w:type="spellEnd"/>
      <w:r w:rsidRPr="00553606">
        <w:t xml:space="preserve"> is necessary. Monitoring and control information at: </w:t>
      </w:r>
      <w:hyperlink r:id="rId25" w:history="1">
        <w:r w:rsidRPr="00553606">
          <w:rPr>
            <w:rStyle w:val="Hyperlink"/>
          </w:rPr>
          <w:t>ipm.ucdavis.edu/PMG/r3400211.html</w:t>
        </w:r>
      </w:hyperlink>
    </w:p>
    <w:p w:rsidR="00553606" w:rsidRPr="00553606" w:rsidRDefault="00553606" w:rsidP="00553606">
      <w:pPr>
        <w:pStyle w:val="ListParagraph"/>
        <w:contextualSpacing/>
        <w:jc w:val="both"/>
      </w:pPr>
    </w:p>
    <w:p w:rsidR="00553606" w:rsidRPr="00553606" w:rsidRDefault="00553606" w:rsidP="00553606">
      <w:pPr>
        <w:spacing w:after="0" w:line="240" w:lineRule="auto"/>
        <w:jc w:val="both"/>
        <w:rPr>
          <w:rFonts w:ascii="Times New Roman" w:hAnsi="Times New Roman"/>
          <w:b/>
          <w:sz w:val="24"/>
          <w:szCs w:val="24"/>
        </w:rPr>
      </w:pPr>
      <w:r w:rsidRPr="00553606">
        <w:rPr>
          <w:rFonts w:ascii="Times New Roman" w:hAnsi="Times New Roman"/>
          <w:b/>
          <w:sz w:val="24"/>
          <w:szCs w:val="24"/>
        </w:rPr>
        <w:t xml:space="preserve">Disease Management: </w:t>
      </w:r>
    </w:p>
    <w:p w:rsidR="00553606" w:rsidRPr="00553606" w:rsidRDefault="00553606" w:rsidP="00553606">
      <w:pPr>
        <w:pStyle w:val="ListParagraph"/>
        <w:numPr>
          <w:ilvl w:val="0"/>
          <w:numId w:val="19"/>
        </w:numPr>
        <w:contextualSpacing/>
        <w:jc w:val="both"/>
      </w:pPr>
      <w:r w:rsidRPr="00553606">
        <w:t>If we have mid-to late spring rain events, consider almond scab protection measures (</w:t>
      </w:r>
      <w:r w:rsidRPr="00553606">
        <w:rPr>
          <w:i/>
        </w:rPr>
        <w:t>see article in this newsletter</w:t>
      </w:r>
      <w:r w:rsidRPr="00553606">
        <w:t xml:space="preserve">). More information: </w:t>
      </w:r>
      <w:hyperlink r:id="rId26" w:history="1">
        <w:r w:rsidRPr="00553606">
          <w:rPr>
            <w:rStyle w:val="Hyperlink"/>
          </w:rPr>
          <w:t>ipm.ucdavis.edu/PMG/r3100411.html</w:t>
        </w:r>
      </w:hyperlink>
    </w:p>
    <w:p w:rsidR="00553606" w:rsidRPr="00553606" w:rsidRDefault="00553606" w:rsidP="00553606">
      <w:pPr>
        <w:pStyle w:val="ListParagraph"/>
        <w:numPr>
          <w:ilvl w:val="0"/>
          <w:numId w:val="19"/>
        </w:numPr>
        <w:contextualSpacing/>
        <w:jc w:val="both"/>
      </w:pPr>
      <w:r w:rsidRPr="00553606">
        <w:t xml:space="preserve">If rust was present last year, monitor leaves in young orchards and on replants for lesions from April to June.  If rust is present, spray to prevent premature defoliation. Control guidelines can be found at:  </w:t>
      </w:r>
      <w:hyperlink r:id="rId27" w:history="1">
        <w:r w:rsidRPr="00553606">
          <w:rPr>
            <w:rStyle w:val="Hyperlink"/>
          </w:rPr>
          <w:t>ipm.ucdavis.edu/PMG/r3100711.html</w:t>
        </w:r>
      </w:hyperlink>
    </w:p>
    <w:p w:rsidR="00553606" w:rsidRPr="00553606" w:rsidRDefault="00553606" w:rsidP="00553606">
      <w:pPr>
        <w:pStyle w:val="ListParagraph"/>
        <w:numPr>
          <w:ilvl w:val="0"/>
          <w:numId w:val="19"/>
        </w:numPr>
        <w:contextualSpacing/>
        <w:jc w:val="both"/>
      </w:pPr>
      <w:r w:rsidRPr="00553606">
        <w:t xml:space="preserve">Anthracnose can infect nuts and spurs until spring rains end, which may require fungicide applications as late as May. Sanitation, cultural control, and fungicide rotation information can be found at </w:t>
      </w:r>
      <w:hyperlink r:id="rId28" w:history="1">
        <w:r w:rsidRPr="00553606">
          <w:rPr>
            <w:rStyle w:val="Hyperlink"/>
          </w:rPr>
          <w:t>ipm.ucdavis.edu/PMG/r3101111.html</w:t>
        </w:r>
      </w:hyperlink>
      <w:r w:rsidRPr="00553606">
        <w:t xml:space="preserve"> </w:t>
      </w:r>
    </w:p>
    <w:p w:rsidR="00553606" w:rsidRPr="00553606" w:rsidRDefault="00553606" w:rsidP="00553606">
      <w:pPr>
        <w:pStyle w:val="ListParagraph"/>
        <w:numPr>
          <w:ilvl w:val="0"/>
          <w:numId w:val="19"/>
        </w:numPr>
        <w:contextualSpacing/>
        <w:jc w:val="both"/>
        <w:rPr>
          <w:rStyle w:val="Hyperlink"/>
          <w:color w:val="auto"/>
          <w:u w:val="none"/>
        </w:rPr>
      </w:pPr>
      <w:r w:rsidRPr="00553606">
        <w:t xml:space="preserve">Monitor for </w:t>
      </w:r>
      <w:proofErr w:type="spellStart"/>
      <w:r w:rsidRPr="00553606">
        <w:t>Alternaria</w:t>
      </w:r>
      <w:proofErr w:type="spellEnd"/>
      <w:r w:rsidRPr="00553606">
        <w:t xml:space="preserve"> (leaf spot) from May to June, looking for 0.5 to 0.75 inch brown spots that become black when spores are produced.  If the disease is present in mid-April follow the treatment recommendations at: </w:t>
      </w:r>
      <w:hyperlink r:id="rId29" w:history="1">
        <w:r w:rsidRPr="00553606">
          <w:rPr>
            <w:rStyle w:val="Hyperlink"/>
          </w:rPr>
          <w:t>ipm.ucdavis.edu/PMG/r3101611.html</w:t>
        </w:r>
      </w:hyperlink>
    </w:p>
    <w:p w:rsidR="00553606" w:rsidRPr="00553606" w:rsidRDefault="00553606" w:rsidP="00553606">
      <w:pPr>
        <w:pStyle w:val="ListParagraph"/>
        <w:contextualSpacing/>
        <w:jc w:val="both"/>
      </w:pPr>
    </w:p>
    <w:p w:rsidR="00553606" w:rsidRPr="00553606" w:rsidRDefault="00553606" w:rsidP="00553606">
      <w:pPr>
        <w:spacing w:after="0" w:line="240" w:lineRule="auto"/>
        <w:jc w:val="both"/>
        <w:rPr>
          <w:rFonts w:ascii="Times New Roman" w:hAnsi="Times New Roman"/>
          <w:b/>
          <w:sz w:val="24"/>
          <w:szCs w:val="24"/>
        </w:rPr>
      </w:pPr>
      <w:r w:rsidRPr="00553606">
        <w:rPr>
          <w:rFonts w:ascii="Times New Roman" w:hAnsi="Times New Roman"/>
          <w:b/>
          <w:sz w:val="24"/>
          <w:szCs w:val="24"/>
        </w:rPr>
        <w:t>Weed Management:</w:t>
      </w:r>
    </w:p>
    <w:p w:rsidR="00553606" w:rsidRPr="00553606" w:rsidRDefault="00553606" w:rsidP="00553606">
      <w:pPr>
        <w:pStyle w:val="ListParagraph"/>
        <w:numPr>
          <w:ilvl w:val="0"/>
          <w:numId w:val="21"/>
        </w:numPr>
        <w:contextualSpacing/>
        <w:jc w:val="both"/>
      </w:pPr>
      <w:r w:rsidRPr="00553606">
        <w:t xml:space="preserve">Conduct a weed survey in May to evaluate changing weed populations, effectiveness of herbicides and the development of resistance. The weed survey form and weed identification links at: </w:t>
      </w:r>
      <w:hyperlink r:id="rId30" w:history="1">
        <w:r w:rsidRPr="00553606">
          <w:rPr>
            <w:rStyle w:val="Hyperlink"/>
          </w:rPr>
          <w:t>ipm.ucdavis.edu/PMG/C003/m003bcweeds01.html</w:t>
        </w:r>
      </w:hyperlink>
      <w:r w:rsidRPr="00553606">
        <w:t xml:space="preserve"> </w:t>
      </w:r>
    </w:p>
    <w:p w:rsidR="000F73E3" w:rsidRDefault="000F73E3" w:rsidP="005B52EA">
      <w:pPr>
        <w:tabs>
          <w:tab w:val="left" w:pos="630"/>
        </w:tabs>
        <w:spacing w:after="0" w:line="240" w:lineRule="auto"/>
        <w:jc w:val="both"/>
        <w:rPr>
          <w:rFonts w:ascii="Times New Roman" w:hAnsi="Times New Roman"/>
          <w:b/>
          <w:sz w:val="24"/>
          <w:szCs w:val="24"/>
        </w:rPr>
      </w:pPr>
    </w:p>
    <w:p w:rsidR="000F73E3" w:rsidRDefault="00C53E1F" w:rsidP="005B52EA">
      <w:pPr>
        <w:tabs>
          <w:tab w:val="left" w:pos="630"/>
        </w:tabs>
        <w:spacing w:after="0" w:line="240" w:lineRule="auto"/>
        <w:jc w:val="both"/>
        <w:rPr>
          <w:rFonts w:ascii="Times New Roman" w:hAnsi="Times New Roman"/>
          <w:b/>
          <w:sz w:val="24"/>
          <w:szCs w:val="24"/>
        </w:rPr>
      </w:pPr>
      <w:r>
        <w:rPr>
          <w:rFonts w:ascii="Arial" w:hAnsi="Arial" w:cs="Arial"/>
          <w:noProof/>
        </w:rPr>
        <w:drawing>
          <wp:anchor distT="0" distB="0" distL="114300" distR="114300" simplePos="0" relativeHeight="251686912" behindDoc="0" locked="0" layoutInCell="1" allowOverlap="1" wp14:anchorId="52777CF7" wp14:editId="4D01DEA1">
            <wp:simplePos x="0" y="0"/>
            <wp:positionH relativeFrom="column">
              <wp:posOffset>3143250</wp:posOffset>
            </wp:positionH>
            <wp:positionV relativeFrom="paragraph">
              <wp:posOffset>19050</wp:posOffset>
            </wp:positionV>
            <wp:extent cx="360680" cy="203200"/>
            <wp:effectExtent l="0" t="0" r="1270" b="6350"/>
            <wp:wrapSquare wrapText="bothSides"/>
            <wp:docPr id="18" name="Picture 18" descr="C:\Documents and Settings\mlsearcy.UCCE-SY\Local Settings\Temporary Internet Files\Content.IE5\W59VASLE\MC9002155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lsearcy.UCCE-SY\Local Settings\Temporary Internet Files\Content.IE5\W59VASLE\MC900215517[1].wm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680" cy="203200"/>
                    </a:xfrm>
                    <a:prstGeom prst="rect">
                      <a:avLst/>
                    </a:prstGeom>
                    <a:noFill/>
                    <a:ln w="9525">
                      <a:noFill/>
                      <a:miter lim="800000"/>
                      <a:headEnd/>
                      <a:tailEnd/>
                    </a:ln>
                  </pic:spPr>
                </pic:pic>
              </a:graphicData>
            </a:graphic>
          </wp:anchor>
        </w:drawing>
      </w:r>
    </w:p>
    <w:p w:rsidR="000F73E3" w:rsidRDefault="000F73E3" w:rsidP="005B52EA">
      <w:pPr>
        <w:tabs>
          <w:tab w:val="left" w:pos="630"/>
        </w:tabs>
        <w:spacing w:after="0" w:line="240" w:lineRule="auto"/>
        <w:jc w:val="both"/>
        <w:rPr>
          <w:rFonts w:ascii="Times New Roman" w:hAnsi="Times New Roman"/>
          <w:b/>
          <w:sz w:val="24"/>
          <w:szCs w:val="24"/>
        </w:rPr>
      </w:pPr>
    </w:p>
    <w:p w:rsidR="000F73E3" w:rsidRDefault="000F73E3" w:rsidP="005B52EA">
      <w:pPr>
        <w:tabs>
          <w:tab w:val="left" w:pos="630"/>
        </w:tabs>
        <w:spacing w:after="0" w:line="240" w:lineRule="auto"/>
        <w:jc w:val="both"/>
        <w:rPr>
          <w:rFonts w:ascii="Times New Roman" w:hAnsi="Times New Roman"/>
          <w:b/>
          <w:sz w:val="24"/>
          <w:szCs w:val="24"/>
        </w:rPr>
      </w:pPr>
    </w:p>
    <w:p w:rsidR="000F73E3" w:rsidRDefault="000F73E3" w:rsidP="005B52EA">
      <w:pPr>
        <w:tabs>
          <w:tab w:val="left" w:pos="630"/>
        </w:tabs>
        <w:spacing w:after="0" w:line="240" w:lineRule="auto"/>
        <w:jc w:val="both"/>
        <w:rPr>
          <w:rFonts w:ascii="Times New Roman" w:hAnsi="Times New Roman"/>
          <w:b/>
          <w:sz w:val="24"/>
          <w:szCs w:val="24"/>
        </w:rPr>
      </w:pPr>
    </w:p>
    <w:p w:rsidR="000F73E3" w:rsidRDefault="000F73E3" w:rsidP="005B52EA">
      <w:pPr>
        <w:tabs>
          <w:tab w:val="left" w:pos="630"/>
        </w:tabs>
        <w:spacing w:after="0" w:line="240" w:lineRule="auto"/>
        <w:jc w:val="both"/>
        <w:rPr>
          <w:rFonts w:ascii="Times New Roman" w:hAnsi="Times New Roman"/>
          <w:b/>
          <w:sz w:val="24"/>
          <w:szCs w:val="24"/>
        </w:rPr>
      </w:pPr>
    </w:p>
    <w:p w:rsidR="00C53E1F" w:rsidRDefault="00C53E1F" w:rsidP="005B52EA">
      <w:pPr>
        <w:tabs>
          <w:tab w:val="left" w:pos="630"/>
        </w:tabs>
        <w:spacing w:after="0" w:line="240" w:lineRule="auto"/>
        <w:jc w:val="both"/>
        <w:rPr>
          <w:rFonts w:ascii="Times New Roman" w:hAnsi="Times New Roman"/>
          <w:b/>
          <w:sz w:val="24"/>
          <w:szCs w:val="24"/>
        </w:rPr>
      </w:pPr>
    </w:p>
    <w:p w:rsidR="00C53E1F" w:rsidRDefault="00C53E1F" w:rsidP="005B52EA">
      <w:pPr>
        <w:tabs>
          <w:tab w:val="left" w:pos="630"/>
        </w:tabs>
        <w:spacing w:after="0" w:line="240" w:lineRule="auto"/>
        <w:jc w:val="both"/>
        <w:rPr>
          <w:rFonts w:ascii="Times New Roman" w:hAnsi="Times New Roman"/>
          <w:b/>
          <w:sz w:val="24"/>
          <w:szCs w:val="24"/>
        </w:rPr>
      </w:pPr>
    </w:p>
    <w:p w:rsidR="000F73E3" w:rsidRDefault="000F73E3" w:rsidP="005B52EA">
      <w:pPr>
        <w:tabs>
          <w:tab w:val="left" w:pos="630"/>
        </w:tabs>
        <w:spacing w:after="0" w:line="240" w:lineRule="auto"/>
        <w:jc w:val="both"/>
        <w:rPr>
          <w:rFonts w:ascii="Times New Roman" w:hAnsi="Times New Roman"/>
          <w:b/>
          <w:sz w:val="24"/>
          <w:szCs w:val="24"/>
        </w:rPr>
      </w:pPr>
    </w:p>
    <w:p w:rsidR="000F73E3" w:rsidRDefault="000F73E3" w:rsidP="005B52EA">
      <w:pPr>
        <w:tabs>
          <w:tab w:val="left" w:pos="630"/>
        </w:tabs>
        <w:spacing w:after="0" w:line="240" w:lineRule="auto"/>
        <w:jc w:val="both"/>
        <w:rPr>
          <w:rFonts w:ascii="Times New Roman" w:hAnsi="Times New Roman"/>
          <w:b/>
          <w:sz w:val="24"/>
          <w:szCs w:val="24"/>
        </w:rPr>
      </w:pPr>
    </w:p>
    <w:p w:rsidR="000F73E3" w:rsidRDefault="000F73E3" w:rsidP="005B52EA">
      <w:pPr>
        <w:tabs>
          <w:tab w:val="left" w:pos="630"/>
        </w:tabs>
        <w:spacing w:after="0" w:line="240" w:lineRule="auto"/>
        <w:jc w:val="both"/>
        <w:rPr>
          <w:rFonts w:ascii="Times New Roman" w:hAnsi="Times New Roman"/>
          <w:b/>
          <w:sz w:val="24"/>
          <w:szCs w:val="24"/>
        </w:rPr>
      </w:pPr>
    </w:p>
    <w:p w:rsidR="005B52EA" w:rsidRDefault="00156CE2" w:rsidP="00D26687">
      <w:pPr>
        <w:spacing w:after="0" w:line="240" w:lineRule="auto"/>
        <w:rPr>
          <w:rFonts w:ascii="Times New Roman" w:hAnsi="Times New Roman"/>
          <w:sz w:val="10"/>
          <w:szCs w:val="24"/>
        </w:rPr>
      </w:pPr>
      <w:r w:rsidRPr="006E1C30">
        <w:rPr>
          <w:b/>
          <w:sz w:val="16"/>
          <w:szCs w:val="16"/>
        </w:rPr>
        <w:fldChar w:fldCharType="begin"/>
      </w:r>
      <w:r w:rsidRPr="006E1C30">
        <w:rPr>
          <w:b/>
          <w:sz w:val="16"/>
          <w:szCs w:val="16"/>
        </w:rPr>
        <w:instrText xml:space="preserve"> SEQ CHAPTER \h \r 1</w:instrText>
      </w:r>
      <w:r w:rsidRPr="006E1C30">
        <w:rPr>
          <w:b/>
          <w:sz w:val="16"/>
          <w:szCs w:val="16"/>
        </w:rPr>
        <w:fldChar w:fldCharType="end"/>
      </w:r>
      <w:r w:rsidRPr="006E1C30">
        <w:rPr>
          <w:b/>
          <w:sz w:val="16"/>
          <w:szCs w:val="16"/>
        </w:rPr>
        <w:t xml:space="preserve">ANR NONDISCRIMINATION AND AFFIRMATIVE ACTION POLICY STATEMENT FOR UNIVERSITY OF CALIFORNIA SINGLE PAGE FLYERS FOR EDUCATIONAL PROGRAMS ONLY </w:t>
      </w:r>
      <w:r w:rsidRPr="006E1C30">
        <w:rPr>
          <w:sz w:val="16"/>
          <w:szCs w:val="16"/>
        </w:rPr>
        <w:t xml:space="preserve">July, 2013 It is the policy of the University of California (UC) and the UC Division of Agriculture &amp; Natural Resources not to engage in discrimination against or harassment of any person in any of its programs or activities (Complete nondiscrimination policy statement can be found at  </w:t>
      </w:r>
      <w:hyperlink r:id="rId31" w:history="1">
        <w:r w:rsidRPr="006E1C30">
          <w:rPr>
            <w:rStyle w:val="Hyperlink"/>
            <w:rFonts w:ascii="Arial" w:hAnsi="Arial" w:cs="Arial"/>
            <w:sz w:val="16"/>
            <w:szCs w:val="16"/>
          </w:rPr>
          <w:t>http://ucanr.edu/sites/anrstaff/files/169224.pdf</w:t>
        </w:r>
      </w:hyperlink>
      <w:r w:rsidRPr="006E1C30">
        <w:rPr>
          <w:sz w:val="16"/>
          <w:szCs w:val="16"/>
        </w:rPr>
        <w:t xml:space="preserve"> ) Inquiries regarding ANR’s equal employment opportunity policies may be directed to Linda Marie Manton, Affirmative Action Contact, University of California, Davis, Agriculture and Natural Resources, One Shields Avenue, Davis, CA 95616, (530) 752-0495.</w:t>
      </w:r>
    </w:p>
    <w:p w:rsidR="005B52EA" w:rsidRDefault="005B52EA" w:rsidP="00830006">
      <w:pPr>
        <w:spacing w:after="0" w:line="240" w:lineRule="auto"/>
        <w:jc w:val="both"/>
        <w:rPr>
          <w:rFonts w:ascii="Times New Roman" w:hAnsi="Times New Roman"/>
          <w:sz w:val="10"/>
          <w:szCs w:val="24"/>
        </w:rPr>
      </w:pPr>
    </w:p>
    <w:sectPr w:rsidR="005B52EA" w:rsidSect="00B453A6">
      <w:headerReference w:type="default" r:id="rId32"/>
      <w:footerReference w:type="default" r:id="rId33"/>
      <w:headerReference w:type="first" r:id="rId34"/>
      <w:footerReference w:type="first" r:id="rId35"/>
      <w:pgSz w:w="12240" w:h="15840"/>
      <w:pgMar w:top="1350" w:right="1080" w:bottom="990" w:left="1080" w:header="720" w:footer="40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2E64" w:rsidRDefault="00302E64">
      <w:pPr>
        <w:spacing w:after="0"/>
      </w:pPr>
      <w:r>
        <w:separator/>
      </w:r>
    </w:p>
  </w:endnote>
  <w:endnote w:type="continuationSeparator" w:id="0">
    <w:p w:rsidR="00302E64" w:rsidRDefault="00302E6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PTBarnum BT">
    <w:altName w:val="Gabriola"/>
    <w:charset w:val="00"/>
    <w:family w:val="decorative"/>
    <w:pitch w:val="variable"/>
    <w:sig w:usb0="00000001"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9B9" w:rsidRDefault="00697EA6">
    <w:pPr>
      <w:pStyle w:val="Footer"/>
    </w:pPr>
    <w:r>
      <w:rPr>
        <w:noProof/>
      </w:rPr>
      <w:drawing>
        <wp:anchor distT="0" distB="0" distL="114300" distR="114300" simplePos="0" relativeHeight="251657216" behindDoc="1" locked="0" layoutInCell="1" allowOverlap="1">
          <wp:simplePos x="0" y="0"/>
          <wp:positionH relativeFrom="column">
            <wp:posOffset>-685800</wp:posOffset>
          </wp:positionH>
          <wp:positionV relativeFrom="paragraph">
            <wp:posOffset>-278765</wp:posOffset>
          </wp:positionV>
          <wp:extent cx="7772400" cy="933450"/>
          <wp:effectExtent l="0" t="0" r="0" b="5080"/>
          <wp:wrapNone/>
          <wp:docPr id="21" name="Picture 21" descr="UCCECen_Newsletter_2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CCECen_Newsletter_2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9334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F1F" w:rsidRDefault="00964F1F">
    <w:pPr>
      <w:pStyle w:val="Footer"/>
    </w:pPr>
  </w:p>
  <w:p w:rsidR="00964F1F" w:rsidRPr="008105E4" w:rsidRDefault="00964F1F" w:rsidP="00964F1F">
    <w:pPr>
      <w:pStyle w:val="Footer"/>
      <w:spacing w:line="240" w:lineRule="auto"/>
      <w:jc w:val="center"/>
      <w:rPr>
        <w:sz w:val="20"/>
      </w:rPr>
    </w:pPr>
    <w:r w:rsidRPr="008105E4">
      <w:rPr>
        <w:sz w:val="20"/>
      </w:rPr>
      <w:t>Cooperative Extension Sutter-Yuba Counties</w:t>
    </w:r>
    <w:r>
      <w:rPr>
        <w:sz w:val="20"/>
      </w:rPr>
      <w:t xml:space="preserve"> </w:t>
    </w:r>
    <w:r>
      <w:rPr>
        <w:sz w:val="20"/>
      </w:rPr>
      <w:sym w:font="Symbol" w:char="F0A8"/>
    </w:r>
    <w:r>
      <w:rPr>
        <w:sz w:val="20"/>
      </w:rPr>
      <w:t xml:space="preserve"> </w:t>
    </w:r>
    <w:r w:rsidRPr="008105E4">
      <w:rPr>
        <w:sz w:val="20"/>
      </w:rPr>
      <w:t>142A Garden Highway, Yuba City, CA  95991-5512</w:t>
    </w:r>
  </w:p>
  <w:p w:rsidR="00964F1F" w:rsidRDefault="00964F1F" w:rsidP="00964F1F">
    <w:pPr>
      <w:pStyle w:val="Footer"/>
      <w:spacing w:line="240" w:lineRule="auto"/>
      <w:jc w:val="center"/>
      <w:rPr>
        <w:rStyle w:val="Hyperlink"/>
        <w:sz w:val="20"/>
      </w:rPr>
    </w:pPr>
    <w:r w:rsidRPr="008105E4">
      <w:rPr>
        <w:sz w:val="20"/>
      </w:rPr>
      <w:t>Office (530) 822-7515</w:t>
    </w:r>
    <w:r>
      <w:rPr>
        <w:sz w:val="20"/>
      </w:rPr>
      <w:t xml:space="preserve"> </w:t>
    </w:r>
    <w:r>
      <w:rPr>
        <w:sz w:val="20"/>
      </w:rPr>
      <w:sym w:font="Symbol" w:char="F0A8"/>
    </w:r>
    <w:r>
      <w:rPr>
        <w:sz w:val="20"/>
      </w:rPr>
      <w:t xml:space="preserve"> </w:t>
    </w:r>
    <w:r w:rsidRPr="008105E4">
      <w:rPr>
        <w:sz w:val="20"/>
      </w:rPr>
      <w:t>Fax (530) 673-5368</w:t>
    </w:r>
    <w:r>
      <w:rPr>
        <w:sz w:val="20"/>
      </w:rPr>
      <w:t xml:space="preserve"> </w:t>
    </w:r>
    <w:r>
      <w:rPr>
        <w:sz w:val="20"/>
      </w:rPr>
      <w:sym w:font="Symbol" w:char="F0A8"/>
    </w:r>
    <w:r>
      <w:rPr>
        <w:sz w:val="20"/>
      </w:rPr>
      <w:t xml:space="preserve"> </w:t>
    </w:r>
    <w:hyperlink r:id="rId1" w:history="1">
      <w:r w:rsidRPr="00DB66A2">
        <w:rPr>
          <w:rStyle w:val="Hyperlink"/>
          <w:sz w:val="20"/>
        </w:rPr>
        <w:t>http://cesutter.ucanr.edu/</w:t>
      </w:r>
    </w:hyperlink>
  </w:p>
  <w:p w:rsidR="00964F1F" w:rsidRDefault="00964F1F" w:rsidP="00964F1F">
    <w:pPr>
      <w:pStyle w:val="Footer"/>
      <w:spacing w:line="240" w:lineRule="auto"/>
      <w:jc w:val="center"/>
    </w:pPr>
  </w:p>
  <w:p w:rsidR="00F559B9" w:rsidRDefault="00697EA6">
    <w:pPr>
      <w:pStyle w:val="Footer"/>
    </w:pPr>
    <w:r>
      <w:rPr>
        <w:noProof/>
      </w:rPr>
      <w:drawing>
        <wp:anchor distT="0" distB="0" distL="114300" distR="114300" simplePos="0" relativeHeight="251659264" behindDoc="1" locked="0" layoutInCell="1" allowOverlap="1">
          <wp:simplePos x="0" y="0"/>
          <wp:positionH relativeFrom="column">
            <wp:posOffset>-685800</wp:posOffset>
          </wp:positionH>
          <wp:positionV relativeFrom="paragraph">
            <wp:posOffset>-260985</wp:posOffset>
          </wp:positionV>
          <wp:extent cx="7777480" cy="924560"/>
          <wp:effectExtent l="0" t="0" r="0" b="0"/>
          <wp:wrapNone/>
          <wp:docPr id="23" name="Picture 23" descr="CentennialNewsletter_bottom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entennialNewsletter_bottombasi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7480" cy="9245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2E64" w:rsidRDefault="00302E64">
      <w:pPr>
        <w:spacing w:after="0"/>
      </w:pPr>
      <w:r>
        <w:separator/>
      </w:r>
    </w:p>
  </w:footnote>
  <w:footnote w:type="continuationSeparator" w:id="0">
    <w:p w:rsidR="00302E64" w:rsidRDefault="00302E6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0002199"/>
      <w:docPartObj>
        <w:docPartGallery w:val="Page Numbers (Top of Page)"/>
        <w:docPartUnique/>
      </w:docPartObj>
    </w:sdtPr>
    <w:sdtEndPr>
      <w:rPr>
        <w:color w:val="7F7F7F" w:themeColor="background1" w:themeShade="7F"/>
        <w:spacing w:val="60"/>
      </w:rPr>
    </w:sdtEndPr>
    <w:sdtContent>
      <w:p w:rsidR="00964F1F" w:rsidRDefault="00964F1F" w:rsidP="00964F1F">
        <w:pPr>
          <w:pStyle w:val="Header"/>
          <w:pBdr>
            <w:bottom w:val="single" w:sz="4" w:space="1" w:color="D9D9D9" w:themeColor="background1" w:themeShade="D9"/>
          </w:pBdr>
          <w:tabs>
            <w:tab w:val="left" w:pos="5670"/>
          </w:tabs>
          <w:rPr>
            <w:b/>
            <w:bCs/>
          </w:rPr>
        </w:pPr>
        <w:r>
          <w:fldChar w:fldCharType="begin"/>
        </w:r>
        <w:r>
          <w:instrText xml:space="preserve"> PAGE   \* MERGEFORMAT </w:instrText>
        </w:r>
        <w:r>
          <w:fldChar w:fldCharType="separate"/>
        </w:r>
        <w:r w:rsidR="00302310" w:rsidRPr="00302310">
          <w:rPr>
            <w:b/>
            <w:bCs/>
            <w:noProof/>
          </w:rPr>
          <w:t>7</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t xml:space="preserve">           Sacramento Valley Almond News   </w:t>
        </w:r>
        <w:r w:rsidR="00781694">
          <w:rPr>
            <w:color w:val="7F7F7F" w:themeColor="background1" w:themeShade="7F"/>
            <w:spacing w:val="60"/>
          </w:rPr>
          <w:t xml:space="preserve">  </w:t>
        </w:r>
        <w:r w:rsidR="002776C3">
          <w:rPr>
            <w:color w:val="7F7F7F" w:themeColor="background1" w:themeShade="7F"/>
            <w:spacing w:val="60"/>
          </w:rPr>
          <w:t xml:space="preserve">    </w:t>
        </w:r>
        <w:r w:rsidR="000F73E3">
          <w:rPr>
            <w:color w:val="7F7F7F" w:themeColor="background1" w:themeShade="7F"/>
            <w:spacing w:val="60"/>
          </w:rPr>
          <w:t xml:space="preserve">  Spring</w:t>
        </w:r>
        <w:r w:rsidR="002776C3">
          <w:rPr>
            <w:color w:val="7F7F7F" w:themeColor="background1" w:themeShade="7F"/>
            <w:spacing w:val="60"/>
          </w:rPr>
          <w:t>, 2015</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9B9" w:rsidRPr="00645054" w:rsidRDefault="00964F1F" w:rsidP="003467AB">
    <w:pPr>
      <w:pStyle w:val="Header"/>
      <w:spacing w:before="360"/>
      <w:ind w:right="144"/>
      <w:jc w:val="right"/>
      <w:rPr>
        <w:rFonts w:ascii="Verdana" w:hAnsi="Verdana"/>
        <w:b/>
        <w:color w:val="FFFFFF"/>
        <w:position w:val="-16"/>
        <w:sz w:val="16"/>
      </w:rPr>
    </w:pPr>
    <w:r>
      <w:rPr>
        <w:noProof/>
      </w:rPr>
      <mc:AlternateContent>
        <mc:Choice Requires="wps">
          <w:drawing>
            <wp:anchor distT="0" distB="0" distL="114300" distR="114300" simplePos="0" relativeHeight="251656192" behindDoc="0" locked="0" layoutInCell="1" allowOverlap="1" wp14:anchorId="7E8CD4DB" wp14:editId="7BCECBCB">
              <wp:simplePos x="0" y="0"/>
              <wp:positionH relativeFrom="column">
                <wp:posOffset>0</wp:posOffset>
              </wp:positionH>
              <wp:positionV relativeFrom="paragraph">
                <wp:posOffset>38100</wp:posOffset>
              </wp:positionV>
              <wp:extent cx="6327775" cy="6477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7775" cy="6477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964F1F" w:rsidRDefault="00964F1F" w:rsidP="00964F1F">
                          <w:pPr>
                            <w:spacing w:after="0" w:line="240" w:lineRule="auto"/>
                            <w:jc w:val="right"/>
                            <w:rPr>
                              <w:rFonts w:ascii="Arial" w:hAnsi="Arial"/>
                              <w:b/>
                              <w:bCs/>
                              <w:i/>
                              <w:color w:val="FFFFFF"/>
                              <w:sz w:val="40"/>
                              <w:szCs w:val="40"/>
                            </w:rPr>
                          </w:pPr>
                          <w:r>
                            <w:rPr>
                              <w:rFonts w:ascii="Arial" w:hAnsi="Arial"/>
                              <w:b/>
                              <w:bCs/>
                              <w:i/>
                              <w:color w:val="FFFFFF"/>
                              <w:sz w:val="40"/>
                              <w:szCs w:val="40"/>
                            </w:rPr>
                            <w:t xml:space="preserve">Sacramento Valley Almond News           </w:t>
                          </w:r>
                        </w:p>
                        <w:p w:rsidR="00F559B9" w:rsidRPr="00F24D10" w:rsidRDefault="00964F1F" w:rsidP="00964F1F">
                          <w:pPr>
                            <w:spacing w:after="0" w:line="240" w:lineRule="auto"/>
                            <w:jc w:val="right"/>
                            <w:rPr>
                              <w:rFonts w:ascii="Arial" w:hAnsi="Arial"/>
                              <w:b/>
                              <w:i/>
                              <w:sz w:val="24"/>
                              <w:szCs w:val="24"/>
                            </w:rPr>
                          </w:pPr>
                          <w:r w:rsidRPr="00F24D10">
                            <w:rPr>
                              <w:rFonts w:ascii="Arial" w:hAnsi="Arial"/>
                              <w:b/>
                              <w:bCs/>
                              <w:i/>
                              <w:color w:val="FFFFFF"/>
                              <w:sz w:val="24"/>
                              <w:szCs w:val="24"/>
                            </w:rPr>
                            <w:t xml:space="preserve"> </w:t>
                          </w:r>
                          <w:r w:rsidR="00F24D10" w:rsidRPr="00F24D10">
                            <w:rPr>
                              <w:rFonts w:ascii="Arial" w:hAnsi="Arial"/>
                              <w:b/>
                              <w:bCs/>
                              <w:i/>
                              <w:color w:val="FFFFFF"/>
                              <w:sz w:val="24"/>
                              <w:szCs w:val="24"/>
                            </w:rPr>
                            <w:t>Spring</w:t>
                          </w:r>
                          <w:r w:rsidR="002776C3" w:rsidRPr="00F24D10">
                            <w:rPr>
                              <w:rFonts w:ascii="Arial" w:hAnsi="Arial"/>
                              <w:b/>
                              <w:bCs/>
                              <w:i/>
                              <w:color w:val="FFFFFF"/>
                              <w:sz w:val="24"/>
                              <w:szCs w:val="24"/>
                            </w:rPr>
                            <w:t>,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E8CD4DB" id="_x0000_t202" coordsize="21600,21600" o:spt="202" path="m,l,21600r21600,l21600,xe">
              <v:stroke joinstyle="miter"/>
              <v:path gradientshapeok="t" o:connecttype="rect"/>
            </v:shapetype>
            <v:shape id="Text Box 3" o:spid="_x0000_s1031" type="#_x0000_t202" style="position:absolute;left:0;text-align:left;margin-left:0;margin-top:3pt;width:498.25pt;height:5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" filled="f" stroked="f">
              <v:path arrowok="t"/>
              <v:textbox>
                <w:txbxContent>
                  <w:p w:rsidR="00964F1F" w:rsidRDefault="00964F1F" w:rsidP="00964F1F">
                    <w:pPr>
                      <w:spacing w:after="0" w:line="240" w:lineRule="auto"/>
                      <w:jc w:val="right"/>
                      <w:rPr>
                        <w:rFonts w:ascii="Arial" w:hAnsi="Arial"/>
                        <w:b/>
                        <w:bCs/>
                        <w:i/>
                        <w:color w:val="FFFFFF"/>
                        <w:sz w:val="40"/>
                        <w:szCs w:val="40"/>
                      </w:rPr>
                    </w:pPr>
                    <w:r>
                      <w:rPr>
                        <w:rFonts w:ascii="Arial" w:hAnsi="Arial"/>
                        <w:b/>
                        <w:bCs/>
                        <w:i/>
                        <w:color w:val="FFFFFF"/>
                        <w:sz w:val="40"/>
                        <w:szCs w:val="40"/>
                      </w:rPr>
                      <w:t xml:space="preserve">Sacramento Valley Almond News           </w:t>
                    </w:r>
                  </w:p>
                  <w:p w:rsidR="00F559B9" w:rsidRPr="00F24D10" w:rsidRDefault="00964F1F" w:rsidP="00964F1F">
                    <w:pPr>
                      <w:spacing w:after="0" w:line="240" w:lineRule="auto"/>
                      <w:jc w:val="right"/>
                      <w:rPr>
                        <w:rFonts w:ascii="Arial" w:hAnsi="Arial"/>
                        <w:b/>
                        <w:i/>
                        <w:sz w:val="24"/>
                        <w:szCs w:val="24"/>
                      </w:rPr>
                    </w:pPr>
                    <w:r w:rsidRPr="00F24D10">
                      <w:rPr>
                        <w:rFonts w:ascii="Arial" w:hAnsi="Arial"/>
                        <w:b/>
                        <w:bCs/>
                        <w:i/>
                        <w:color w:val="FFFFFF"/>
                        <w:sz w:val="24"/>
                        <w:szCs w:val="24"/>
                      </w:rPr>
                      <w:t xml:space="preserve"> </w:t>
                    </w:r>
                    <w:r w:rsidR="00F24D10" w:rsidRPr="00F24D10">
                      <w:rPr>
                        <w:rFonts w:ascii="Arial" w:hAnsi="Arial"/>
                        <w:b/>
                        <w:bCs/>
                        <w:i/>
                        <w:color w:val="FFFFFF"/>
                        <w:sz w:val="24"/>
                        <w:szCs w:val="24"/>
                      </w:rPr>
                      <w:t>Spring</w:t>
                    </w:r>
                    <w:r w:rsidR="002776C3" w:rsidRPr="00F24D10">
                      <w:rPr>
                        <w:rFonts w:ascii="Arial" w:hAnsi="Arial"/>
                        <w:b/>
                        <w:bCs/>
                        <w:i/>
                        <w:color w:val="FFFFFF"/>
                        <w:sz w:val="24"/>
                        <w:szCs w:val="24"/>
                      </w:rPr>
                      <w:t>, 2015</w:t>
                    </w:r>
                  </w:p>
                </w:txbxContent>
              </v:textbox>
            </v:shape>
          </w:pict>
        </mc:Fallback>
      </mc:AlternateContent>
    </w:r>
    <w:r w:rsidR="00697EA6">
      <w:rPr>
        <w:noProof/>
      </w:rPr>
      <w:drawing>
        <wp:anchor distT="0" distB="0" distL="114300" distR="114300" simplePos="0" relativeHeight="251658240" behindDoc="1" locked="0" layoutInCell="1" allowOverlap="1" wp14:anchorId="36558762" wp14:editId="0A377EB7">
          <wp:simplePos x="0" y="0"/>
          <wp:positionH relativeFrom="column">
            <wp:posOffset>-685800</wp:posOffset>
          </wp:positionH>
          <wp:positionV relativeFrom="paragraph">
            <wp:posOffset>-457200</wp:posOffset>
          </wp:positionV>
          <wp:extent cx="7777480" cy="1623060"/>
          <wp:effectExtent l="0" t="0" r="0" b="0"/>
          <wp:wrapNone/>
          <wp:docPr id="22" name="Picture 22" descr="CentennialNewsletter_topbasic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ntennialNewsletter_topbasic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7480" cy="1623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59B9" w:rsidRDefault="00F559B9" w:rsidP="003467AB">
    <w:pPr>
      <w:pStyle w:val="Header"/>
      <w:jc w:val="center"/>
    </w:pPr>
  </w:p>
  <w:p w:rsidR="00F559B9" w:rsidRDefault="00F559B9" w:rsidP="003467AB">
    <w:pPr>
      <w:pStyle w:val="Header"/>
      <w:jc w:val="center"/>
    </w:pPr>
  </w:p>
  <w:p w:rsidR="00F559B9" w:rsidRDefault="00F559B9" w:rsidP="003467AB">
    <w:pPr>
      <w:pStyle w:val="Header"/>
      <w:jc w:val="center"/>
    </w:pPr>
  </w:p>
  <w:p w:rsidR="00F559B9" w:rsidRDefault="00F559B9" w:rsidP="003467AB">
    <w:pPr>
      <w:pStyle w:val="Header"/>
      <w:jc w:val="center"/>
    </w:pPr>
  </w:p>
  <w:p w:rsidR="00F559B9" w:rsidRPr="00964F1F" w:rsidRDefault="00F559B9" w:rsidP="003467AB">
    <w:pPr>
      <w:pStyle w:val="Header"/>
      <w:jc w:val="center"/>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1BEED8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736428D"/>
    <w:multiLevelType w:val="hybridMultilevel"/>
    <w:tmpl w:val="BF4653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7429B5"/>
    <w:multiLevelType w:val="hybridMultilevel"/>
    <w:tmpl w:val="6428E3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EE687B"/>
    <w:multiLevelType w:val="hybridMultilevel"/>
    <w:tmpl w:val="2C901DDA"/>
    <w:lvl w:ilvl="0" w:tplc="04090001">
      <w:start w:val="1"/>
      <w:numFmt w:val="bullet"/>
      <w:lvlText w:val=""/>
      <w:lvlJc w:val="left"/>
      <w:pPr>
        <w:ind w:left="627" w:hanging="360"/>
      </w:pPr>
      <w:rPr>
        <w:rFonts w:ascii="Symbol" w:hAnsi="Symbol" w:hint="default"/>
      </w:rPr>
    </w:lvl>
    <w:lvl w:ilvl="1" w:tplc="04090003" w:tentative="1">
      <w:start w:val="1"/>
      <w:numFmt w:val="bullet"/>
      <w:lvlText w:val="o"/>
      <w:lvlJc w:val="left"/>
      <w:pPr>
        <w:ind w:left="1347" w:hanging="360"/>
      </w:pPr>
      <w:rPr>
        <w:rFonts w:ascii="Courier New" w:hAnsi="Courier New" w:cs="Courier New" w:hint="default"/>
      </w:rPr>
    </w:lvl>
    <w:lvl w:ilvl="2" w:tplc="04090005" w:tentative="1">
      <w:start w:val="1"/>
      <w:numFmt w:val="bullet"/>
      <w:lvlText w:val=""/>
      <w:lvlJc w:val="left"/>
      <w:pPr>
        <w:ind w:left="2067" w:hanging="360"/>
      </w:pPr>
      <w:rPr>
        <w:rFonts w:ascii="Wingdings" w:hAnsi="Wingdings" w:hint="default"/>
      </w:rPr>
    </w:lvl>
    <w:lvl w:ilvl="3" w:tplc="04090001" w:tentative="1">
      <w:start w:val="1"/>
      <w:numFmt w:val="bullet"/>
      <w:lvlText w:val=""/>
      <w:lvlJc w:val="left"/>
      <w:pPr>
        <w:ind w:left="2787" w:hanging="360"/>
      </w:pPr>
      <w:rPr>
        <w:rFonts w:ascii="Symbol" w:hAnsi="Symbol" w:hint="default"/>
      </w:rPr>
    </w:lvl>
    <w:lvl w:ilvl="4" w:tplc="04090003" w:tentative="1">
      <w:start w:val="1"/>
      <w:numFmt w:val="bullet"/>
      <w:lvlText w:val="o"/>
      <w:lvlJc w:val="left"/>
      <w:pPr>
        <w:ind w:left="3507" w:hanging="360"/>
      </w:pPr>
      <w:rPr>
        <w:rFonts w:ascii="Courier New" w:hAnsi="Courier New" w:cs="Courier New" w:hint="default"/>
      </w:rPr>
    </w:lvl>
    <w:lvl w:ilvl="5" w:tplc="04090005" w:tentative="1">
      <w:start w:val="1"/>
      <w:numFmt w:val="bullet"/>
      <w:lvlText w:val=""/>
      <w:lvlJc w:val="left"/>
      <w:pPr>
        <w:ind w:left="4227" w:hanging="360"/>
      </w:pPr>
      <w:rPr>
        <w:rFonts w:ascii="Wingdings" w:hAnsi="Wingdings" w:hint="default"/>
      </w:rPr>
    </w:lvl>
    <w:lvl w:ilvl="6" w:tplc="04090001" w:tentative="1">
      <w:start w:val="1"/>
      <w:numFmt w:val="bullet"/>
      <w:lvlText w:val=""/>
      <w:lvlJc w:val="left"/>
      <w:pPr>
        <w:ind w:left="4947" w:hanging="360"/>
      </w:pPr>
      <w:rPr>
        <w:rFonts w:ascii="Symbol" w:hAnsi="Symbol" w:hint="default"/>
      </w:rPr>
    </w:lvl>
    <w:lvl w:ilvl="7" w:tplc="04090003" w:tentative="1">
      <w:start w:val="1"/>
      <w:numFmt w:val="bullet"/>
      <w:lvlText w:val="o"/>
      <w:lvlJc w:val="left"/>
      <w:pPr>
        <w:ind w:left="5667" w:hanging="360"/>
      </w:pPr>
      <w:rPr>
        <w:rFonts w:ascii="Courier New" w:hAnsi="Courier New" w:cs="Courier New" w:hint="default"/>
      </w:rPr>
    </w:lvl>
    <w:lvl w:ilvl="8" w:tplc="04090005" w:tentative="1">
      <w:start w:val="1"/>
      <w:numFmt w:val="bullet"/>
      <w:lvlText w:val=""/>
      <w:lvlJc w:val="left"/>
      <w:pPr>
        <w:ind w:left="6387" w:hanging="360"/>
      </w:pPr>
      <w:rPr>
        <w:rFonts w:ascii="Wingdings" w:hAnsi="Wingdings" w:hint="default"/>
      </w:rPr>
    </w:lvl>
  </w:abstractNum>
  <w:abstractNum w:abstractNumId="4">
    <w:nsid w:val="291826F6"/>
    <w:multiLevelType w:val="hybridMultilevel"/>
    <w:tmpl w:val="BBD2F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DF1BCC"/>
    <w:multiLevelType w:val="hybridMultilevel"/>
    <w:tmpl w:val="2B887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4B0682"/>
    <w:multiLevelType w:val="hybridMultilevel"/>
    <w:tmpl w:val="C97E9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2B580F"/>
    <w:multiLevelType w:val="hybridMultilevel"/>
    <w:tmpl w:val="9FDE79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C83439"/>
    <w:multiLevelType w:val="hybridMultilevel"/>
    <w:tmpl w:val="6D34C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8D14E9A"/>
    <w:multiLevelType w:val="hybridMultilevel"/>
    <w:tmpl w:val="5C3003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0F6FBD"/>
    <w:multiLevelType w:val="hybridMultilevel"/>
    <w:tmpl w:val="EBA80C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AD6367"/>
    <w:multiLevelType w:val="hybridMultilevel"/>
    <w:tmpl w:val="54B8AFB4"/>
    <w:lvl w:ilvl="0" w:tplc="039248EA">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DCC1A7A"/>
    <w:multiLevelType w:val="hybridMultilevel"/>
    <w:tmpl w:val="C2BE9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40F6B95"/>
    <w:multiLevelType w:val="hybridMultilevel"/>
    <w:tmpl w:val="21A8B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6756D23"/>
    <w:multiLevelType w:val="hybridMultilevel"/>
    <w:tmpl w:val="66486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91F281B"/>
    <w:multiLevelType w:val="hybridMultilevel"/>
    <w:tmpl w:val="A372E26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nsid w:val="6B375BEA"/>
    <w:multiLevelType w:val="hybridMultilevel"/>
    <w:tmpl w:val="EFE4811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nsid w:val="6C6078BE"/>
    <w:multiLevelType w:val="hybridMultilevel"/>
    <w:tmpl w:val="E84C6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0BB7355"/>
    <w:multiLevelType w:val="hybridMultilevel"/>
    <w:tmpl w:val="CC22C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3432B62"/>
    <w:multiLevelType w:val="hybridMultilevel"/>
    <w:tmpl w:val="2ECCC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5853DA1"/>
    <w:multiLevelType w:val="hybridMultilevel"/>
    <w:tmpl w:val="1BBEC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AA020F"/>
    <w:multiLevelType w:val="hybridMultilevel"/>
    <w:tmpl w:val="555AD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8"/>
  </w:num>
  <w:num w:numId="4">
    <w:abstractNumId w:val="4"/>
  </w:num>
  <w:num w:numId="5">
    <w:abstractNumId w:val="15"/>
  </w:num>
  <w:num w:numId="6">
    <w:abstractNumId w:val="13"/>
  </w:num>
  <w:num w:numId="7">
    <w:abstractNumId w:val="0"/>
  </w:num>
  <w:num w:numId="8">
    <w:abstractNumId w:val="18"/>
  </w:num>
  <w:num w:numId="9">
    <w:abstractNumId w:val="21"/>
  </w:num>
  <w:num w:numId="10">
    <w:abstractNumId w:val="14"/>
  </w:num>
  <w:num w:numId="11">
    <w:abstractNumId w:val="20"/>
  </w:num>
  <w:num w:numId="12">
    <w:abstractNumId w:val="6"/>
  </w:num>
  <w:num w:numId="13">
    <w:abstractNumId w:val="12"/>
  </w:num>
  <w:num w:numId="14">
    <w:abstractNumId w:val="5"/>
  </w:num>
  <w:num w:numId="15">
    <w:abstractNumId w:val="19"/>
  </w:num>
  <w:num w:numId="16">
    <w:abstractNumId w:val="2"/>
  </w:num>
  <w:num w:numId="17">
    <w:abstractNumId w:val="17"/>
  </w:num>
  <w:num w:numId="18">
    <w:abstractNumId w:val="16"/>
  </w:num>
  <w:num w:numId="19">
    <w:abstractNumId w:val="7"/>
  </w:num>
  <w:num w:numId="20">
    <w:abstractNumId w:val="10"/>
  </w:num>
  <w:num w:numId="21">
    <w:abstractNumId w:val="9"/>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7ED"/>
    <w:rsid w:val="000037F7"/>
    <w:rsid w:val="00023A19"/>
    <w:rsid w:val="00050298"/>
    <w:rsid w:val="00076D25"/>
    <w:rsid w:val="000E781A"/>
    <w:rsid w:val="000F73E3"/>
    <w:rsid w:val="001102A3"/>
    <w:rsid w:val="00156CE2"/>
    <w:rsid w:val="00185865"/>
    <w:rsid w:val="001A5F99"/>
    <w:rsid w:val="001B05CE"/>
    <w:rsid w:val="001C60ED"/>
    <w:rsid w:val="00203062"/>
    <w:rsid w:val="002637ED"/>
    <w:rsid w:val="002776C3"/>
    <w:rsid w:val="002F453D"/>
    <w:rsid w:val="00302310"/>
    <w:rsid w:val="00302E64"/>
    <w:rsid w:val="00320430"/>
    <w:rsid w:val="003467AB"/>
    <w:rsid w:val="00346EAC"/>
    <w:rsid w:val="00390E18"/>
    <w:rsid w:val="003F67D4"/>
    <w:rsid w:val="00401D13"/>
    <w:rsid w:val="00410C3C"/>
    <w:rsid w:val="00411D5E"/>
    <w:rsid w:val="00461495"/>
    <w:rsid w:val="004F330F"/>
    <w:rsid w:val="004F51A6"/>
    <w:rsid w:val="00540C56"/>
    <w:rsid w:val="00550A85"/>
    <w:rsid w:val="00553606"/>
    <w:rsid w:val="00593EBE"/>
    <w:rsid w:val="005A0E7C"/>
    <w:rsid w:val="005B31F8"/>
    <w:rsid w:val="005B52EA"/>
    <w:rsid w:val="005F485C"/>
    <w:rsid w:val="00645054"/>
    <w:rsid w:val="00693D0F"/>
    <w:rsid w:val="00697EA6"/>
    <w:rsid w:val="006A74A6"/>
    <w:rsid w:val="006C7DE0"/>
    <w:rsid w:val="006D4636"/>
    <w:rsid w:val="006E1C30"/>
    <w:rsid w:val="00781694"/>
    <w:rsid w:val="0078179C"/>
    <w:rsid w:val="007B785E"/>
    <w:rsid w:val="007C38C6"/>
    <w:rsid w:val="00830006"/>
    <w:rsid w:val="00857550"/>
    <w:rsid w:val="00865C4F"/>
    <w:rsid w:val="0087624E"/>
    <w:rsid w:val="008C3736"/>
    <w:rsid w:val="008E0310"/>
    <w:rsid w:val="008E247C"/>
    <w:rsid w:val="00960C2A"/>
    <w:rsid w:val="00964F1F"/>
    <w:rsid w:val="0097502D"/>
    <w:rsid w:val="00977CC0"/>
    <w:rsid w:val="009A0EBF"/>
    <w:rsid w:val="009B5499"/>
    <w:rsid w:val="009E1B71"/>
    <w:rsid w:val="009E4094"/>
    <w:rsid w:val="009F3609"/>
    <w:rsid w:val="00A823E5"/>
    <w:rsid w:val="00AB3056"/>
    <w:rsid w:val="00AC739E"/>
    <w:rsid w:val="00AD299D"/>
    <w:rsid w:val="00AE331D"/>
    <w:rsid w:val="00B02D5C"/>
    <w:rsid w:val="00B05C17"/>
    <w:rsid w:val="00B453A6"/>
    <w:rsid w:val="00B54458"/>
    <w:rsid w:val="00B66B62"/>
    <w:rsid w:val="00BD5572"/>
    <w:rsid w:val="00BE27D0"/>
    <w:rsid w:val="00BF26C8"/>
    <w:rsid w:val="00BF3E88"/>
    <w:rsid w:val="00C15552"/>
    <w:rsid w:val="00C53E1F"/>
    <w:rsid w:val="00C5733B"/>
    <w:rsid w:val="00C779CD"/>
    <w:rsid w:val="00C813D4"/>
    <w:rsid w:val="00C8788F"/>
    <w:rsid w:val="00CB0728"/>
    <w:rsid w:val="00CB2204"/>
    <w:rsid w:val="00CE0E8F"/>
    <w:rsid w:val="00CF3FA9"/>
    <w:rsid w:val="00D116A1"/>
    <w:rsid w:val="00D12045"/>
    <w:rsid w:val="00D26687"/>
    <w:rsid w:val="00D55DEF"/>
    <w:rsid w:val="00DA6E8E"/>
    <w:rsid w:val="00DC18EE"/>
    <w:rsid w:val="00DD1887"/>
    <w:rsid w:val="00DE58ED"/>
    <w:rsid w:val="00DF3A1C"/>
    <w:rsid w:val="00DF76BF"/>
    <w:rsid w:val="00E1227F"/>
    <w:rsid w:val="00E15CB5"/>
    <w:rsid w:val="00E27CFD"/>
    <w:rsid w:val="00EA0695"/>
    <w:rsid w:val="00EB0B67"/>
    <w:rsid w:val="00EC4E23"/>
    <w:rsid w:val="00F02B67"/>
    <w:rsid w:val="00F24D10"/>
    <w:rsid w:val="00F2797B"/>
    <w:rsid w:val="00F37577"/>
    <w:rsid w:val="00F417D0"/>
    <w:rsid w:val="00F559B9"/>
    <w:rsid w:val="00F75171"/>
    <w:rsid w:val="00FF4A7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5:chartTrackingRefBased/>
  <w15:docId w15:val="{2EFB4C1F-62DD-481E-B1E7-70556F35B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7577"/>
    <w:pPr>
      <w:spacing w:after="200" w:line="276" w:lineRule="auto"/>
    </w:pPr>
    <w:rPr>
      <w:rFonts w:ascii="Calibri" w:eastAsia="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23F9"/>
    <w:pPr>
      <w:tabs>
        <w:tab w:val="center" w:pos="4320"/>
        <w:tab w:val="right" w:pos="8640"/>
      </w:tabs>
      <w:spacing w:after="0"/>
    </w:pPr>
  </w:style>
  <w:style w:type="character" w:customStyle="1" w:styleId="HeaderChar">
    <w:name w:val="Header Char"/>
    <w:basedOn w:val="DefaultParagraphFont"/>
    <w:link w:val="Header"/>
    <w:uiPriority w:val="99"/>
    <w:rsid w:val="005023F9"/>
  </w:style>
  <w:style w:type="paragraph" w:styleId="Footer">
    <w:name w:val="footer"/>
    <w:basedOn w:val="Normal"/>
    <w:link w:val="FooterChar"/>
    <w:uiPriority w:val="99"/>
    <w:unhideWhenUsed/>
    <w:rsid w:val="005023F9"/>
    <w:pPr>
      <w:tabs>
        <w:tab w:val="center" w:pos="4320"/>
        <w:tab w:val="right" w:pos="8640"/>
      </w:tabs>
      <w:spacing w:after="0"/>
    </w:pPr>
  </w:style>
  <w:style w:type="character" w:customStyle="1" w:styleId="FooterChar">
    <w:name w:val="Footer Char"/>
    <w:basedOn w:val="DefaultParagraphFont"/>
    <w:link w:val="Footer"/>
    <w:uiPriority w:val="99"/>
    <w:rsid w:val="005023F9"/>
  </w:style>
  <w:style w:type="character" w:customStyle="1" w:styleId="MediumGrid11">
    <w:name w:val="Medium Grid 11"/>
    <w:uiPriority w:val="99"/>
    <w:semiHidden/>
    <w:rsid w:val="005023F9"/>
    <w:rPr>
      <w:color w:val="808080"/>
    </w:rPr>
  </w:style>
  <w:style w:type="paragraph" w:styleId="BalloonText">
    <w:name w:val="Balloon Text"/>
    <w:basedOn w:val="Normal"/>
    <w:link w:val="BalloonTextChar"/>
    <w:uiPriority w:val="99"/>
    <w:semiHidden/>
    <w:unhideWhenUsed/>
    <w:rsid w:val="00A823E5"/>
    <w:pPr>
      <w:spacing w:after="0"/>
    </w:pPr>
    <w:rPr>
      <w:rFonts w:ascii="Lucida Grande" w:hAnsi="Lucida Grande"/>
      <w:sz w:val="18"/>
      <w:szCs w:val="18"/>
    </w:rPr>
  </w:style>
  <w:style w:type="character" w:customStyle="1" w:styleId="BalloonTextChar">
    <w:name w:val="Balloon Text Char"/>
    <w:link w:val="BalloonText"/>
    <w:uiPriority w:val="99"/>
    <w:semiHidden/>
    <w:rsid w:val="00A823E5"/>
    <w:rPr>
      <w:rFonts w:ascii="Lucida Grande" w:hAnsi="Lucida Grande"/>
      <w:sz w:val="18"/>
      <w:szCs w:val="18"/>
    </w:rPr>
  </w:style>
  <w:style w:type="character" w:styleId="Hyperlink">
    <w:name w:val="Hyperlink"/>
    <w:basedOn w:val="DefaultParagraphFont"/>
    <w:rsid w:val="00964F1F"/>
    <w:rPr>
      <w:color w:val="0000FF"/>
      <w:u w:val="single"/>
    </w:rPr>
  </w:style>
  <w:style w:type="paragraph" w:styleId="ListParagraph">
    <w:name w:val="List Paragraph"/>
    <w:basedOn w:val="Normal"/>
    <w:uiPriority w:val="34"/>
    <w:qFormat/>
    <w:rsid w:val="00964F1F"/>
    <w:pPr>
      <w:spacing w:after="0" w:line="240" w:lineRule="auto"/>
      <w:ind w:left="720"/>
    </w:pPr>
    <w:rPr>
      <w:rFonts w:ascii="Times New Roman" w:eastAsia="Times New Roman" w:hAnsi="Times New Roman"/>
      <w:sz w:val="24"/>
      <w:szCs w:val="24"/>
    </w:rPr>
  </w:style>
  <w:style w:type="paragraph" w:styleId="ListBullet">
    <w:name w:val="List Bullet"/>
    <w:basedOn w:val="Normal"/>
    <w:uiPriority w:val="99"/>
    <w:unhideWhenUsed/>
    <w:rsid w:val="00830006"/>
    <w:pPr>
      <w:numPr>
        <w:numId w:val="7"/>
      </w:numPr>
      <w:spacing w:after="0"/>
      <w:contextualSpacing/>
    </w:pPr>
    <w:rPr>
      <w:rFonts w:ascii="Times New Roman" w:eastAsiaTheme="minorHAnsi" w:hAnsi="Times New Roman" w:cstheme="minorBidi"/>
      <w:sz w:val="24"/>
    </w:rPr>
  </w:style>
  <w:style w:type="paragraph" w:styleId="NormalWeb">
    <w:name w:val="Normal (Web)"/>
    <w:basedOn w:val="Normal"/>
    <w:uiPriority w:val="99"/>
    <w:semiHidden/>
    <w:unhideWhenUsed/>
    <w:rsid w:val="000F73E3"/>
    <w:pPr>
      <w:spacing w:before="100" w:beforeAutospacing="1" w:after="100" w:afterAutospacing="1" w:line="240" w:lineRule="auto"/>
    </w:pPr>
    <w:rPr>
      <w:rFonts w:ascii="Times" w:eastAsiaTheme="minorEastAsia" w:hAnsi="Times"/>
      <w:sz w:val="20"/>
      <w:szCs w:val="20"/>
    </w:rPr>
  </w:style>
  <w:style w:type="character" w:customStyle="1" w:styleId="apple-converted-space">
    <w:name w:val="apple-converted-space"/>
    <w:basedOn w:val="DefaultParagraphFont"/>
    <w:rsid w:val="000F73E3"/>
  </w:style>
  <w:style w:type="paragraph" w:customStyle="1" w:styleId="Default">
    <w:name w:val="Default"/>
    <w:rsid w:val="00553606"/>
    <w:pPr>
      <w:autoSpaceDE w:val="0"/>
      <w:autoSpaceDN w:val="0"/>
      <w:adjustRightInd w:val="0"/>
    </w:pPr>
    <w:rPr>
      <w:rFonts w:ascii="Times New Roman" w:eastAsiaTheme="minorHAnsi" w:hAnsi="Times New Roman"/>
      <w:color w:val="000000"/>
      <w:sz w:val="24"/>
      <w:szCs w:val="24"/>
    </w:rPr>
  </w:style>
  <w:style w:type="paragraph" w:styleId="NoSpacing">
    <w:name w:val="No Spacing"/>
    <w:uiPriority w:val="1"/>
    <w:qFormat/>
    <w:rsid w:val="00553606"/>
    <w:rPr>
      <w:rFonts w:ascii="Calibri" w:eastAsia="Calibri" w:hAnsi="Calibri"/>
      <w:sz w:val="22"/>
      <w:szCs w:val="22"/>
    </w:rPr>
  </w:style>
  <w:style w:type="paragraph" w:styleId="Title">
    <w:name w:val="Title"/>
    <w:basedOn w:val="Normal"/>
    <w:link w:val="TitleChar"/>
    <w:qFormat/>
    <w:rsid w:val="00553606"/>
    <w:pPr>
      <w:spacing w:after="0" w:line="240" w:lineRule="auto"/>
      <w:jc w:val="center"/>
    </w:pPr>
    <w:rPr>
      <w:rFonts w:ascii="PTBarnum BT" w:eastAsia="Times New Roman" w:hAnsi="PTBarnum BT"/>
      <w:sz w:val="28"/>
      <w:szCs w:val="24"/>
    </w:rPr>
  </w:style>
  <w:style w:type="character" w:customStyle="1" w:styleId="TitleChar">
    <w:name w:val="Title Char"/>
    <w:basedOn w:val="DefaultParagraphFont"/>
    <w:link w:val="Title"/>
    <w:rsid w:val="00553606"/>
    <w:rPr>
      <w:rFonts w:ascii="PTBarnum BT" w:eastAsia="Times New Roman" w:hAnsi="PTBarnum BT"/>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18" Type="http://schemas.openxmlformats.org/officeDocument/2006/relationships/hyperlink" Target="http://cetehama.ucanr.edu/Newsletters_510/?newsitem=53482" TargetMode="External"/><Relationship Id="rId26" Type="http://schemas.openxmlformats.org/officeDocument/2006/relationships/hyperlink" Target="http://www.ipm.ucdavis.edu/PMG/r3100411.html" TargetMode="External"/><Relationship Id="rId3" Type="http://schemas.openxmlformats.org/officeDocument/2006/relationships/styles" Target="styles.xml"/><Relationship Id="rId21" Type="http://schemas.openxmlformats.org/officeDocument/2006/relationships/hyperlink" Target="file:///C:\Users\Katherine\AppData\Local\Microsoft\Windows\Temporary%20Internet%20Files\Content.Outlook\91GDZECC\ipm.ucdavis.edu\PMG\C003\m003bceggtrapsnvl.html"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bruceh@norcalwater.org" TargetMode="External"/><Relationship Id="rId25" Type="http://schemas.openxmlformats.org/officeDocument/2006/relationships/hyperlink" Target="http://www.ipm.ucdavis.edu/PMG/r3400211.html"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cetehama.ucanr.edu/newsletters/Fruit_-_Nut_Newsletters52045.pdf" TargetMode="External"/><Relationship Id="rId29" Type="http://schemas.openxmlformats.org/officeDocument/2006/relationships/hyperlink" Target="http://www.ipm.ucdavis.edu/PMG/r310161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ipm.ucdavis.edu/PMG/r3300411.html"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ipm.ucdavis.edu/PMG/r3300811.html" TargetMode="External"/><Relationship Id="rId28" Type="http://schemas.openxmlformats.org/officeDocument/2006/relationships/hyperlink" Target="http://www.ipm.ucdavis.edu/PMG/r3101111.html" TargetMode="External"/><Relationship Id="rId36" Type="http://schemas.openxmlformats.org/officeDocument/2006/relationships/fontTable" Target="fontTable.xml"/><Relationship Id="rId10" Type="http://schemas.openxmlformats.org/officeDocument/2006/relationships/hyperlink" Target="http://www.ipm.ucdavis.edu/PMG/r3300211.html" TargetMode="External"/><Relationship Id="rId19" Type="http://schemas.openxmlformats.org/officeDocument/2006/relationships/hyperlink" Target="http://anrcatalog.ucdavis.edu/pdf/8515.pdf" TargetMode="External"/><Relationship Id="rId31" Type="http://schemas.openxmlformats.org/officeDocument/2006/relationships/hyperlink" Target="http://ucanr.edu/sites/anrstaff/files/169224.pdf" TargetMode="External"/><Relationship Id="rId4" Type="http://schemas.openxmlformats.org/officeDocument/2006/relationships/settings" Target="settings.xml"/><Relationship Id="rId9" Type="http://schemas.openxmlformats.org/officeDocument/2006/relationships/hyperlink" Target="http://www.ipm.ucdavis.edu/PMG/r3300211.html" TargetMode="External"/><Relationship Id="rId14" Type="http://schemas.openxmlformats.org/officeDocument/2006/relationships/hyperlink" Target="http://www.ipm.ucdavis.edu/PDF/PMG/fungicideefficacytiming.pdf" TargetMode="External"/><Relationship Id="rId22" Type="http://schemas.openxmlformats.org/officeDocument/2006/relationships/hyperlink" Target="file:///C:\Users\Katherine\AppData\Local\Microsoft\Windows\Temporary%20Internet%20Files\Content.Outlook\91GDZECC\ipm.ucdavis.edu\PMG\r3300211.html" TargetMode="External"/><Relationship Id="rId27" Type="http://schemas.openxmlformats.org/officeDocument/2006/relationships/hyperlink" Target="http://www.ipm.ucdavis.edu/PMG/r3100711.html" TargetMode="External"/><Relationship Id="rId30" Type="http://schemas.openxmlformats.org/officeDocument/2006/relationships/hyperlink" Target="http://www.ipm.ucdavis.edu/PMG/C003/m003bcweeds01.html" TargetMode="External"/><Relationship Id="rId35"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hyperlink" Target="http://cesutter.ucanr.ed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B4171-0620-4F65-893C-69CE30458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7</Pages>
  <Words>2516</Words>
  <Characters>14342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Report Title</vt:lpstr>
    </vt:vector>
  </TitlesOfParts>
  <Company>ANR Communication Services</Company>
  <LinksUpToDate>false</LinksUpToDate>
  <CharactersWithSpaces>16825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Title</dc:title>
  <dc:subject/>
  <dc:creator>William Suckow</dc:creator>
  <cp:keywords/>
  <cp:lastModifiedBy>Michele L Searcy</cp:lastModifiedBy>
  <cp:revision>9</cp:revision>
  <cp:lastPrinted>2015-04-14T20:55:00Z</cp:lastPrinted>
  <dcterms:created xsi:type="dcterms:W3CDTF">2015-04-13T23:25:00Z</dcterms:created>
  <dcterms:modified xsi:type="dcterms:W3CDTF">2015-04-14T20:55:00Z</dcterms:modified>
</cp:coreProperties>
</file>