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E1244" w14:textId="296F3F5A" w:rsidR="008E7526" w:rsidRPr="008E7526" w:rsidRDefault="006A141F" w:rsidP="004A4462">
      <w:pPr>
        <w:spacing w:after="0" w:line="0" w:lineRule="atLeast"/>
        <w:jc w:val="center"/>
        <w:rPr>
          <w:rFonts w:asciiTheme="minorHAnsi" w:hAnsiTheme="minorHAnsi" w:cstheme="minorHAnsi"/>
          <w:b/>
          <w:bCs/>
          <w:sz w:val="26"/>
          <w:szCs w:val="26"/>
        </w:rPr>
      </w:pPr>
      <w:bookmarkStart w:id="0" w:name="_Hlk171322380"/>
      <w:bookmarkEnd w:id="0"/>
      <w:r w:rsidRPr="006527F9">
        <w:rPr>
          <w:rFonts w:ascii="Times New Roman" w:hAnsi="Times New Roman"/>
          <w:b/>
          <w:noProof/>
          <w:sz w:val="12"/>
          <w:szCs w:val="12"/>
        </w:rPr>
        <mc:AlternateContent>
          <mc:Choice Requires="wps">
            <w:drawing>
              <wp:anchor distT="0" distB="0" distL="114300" distR="114300" simplePos="0" relativeHeight="251653120" behindDoc="0" locked="0" layoutInCell="1" allowOverlap="1" wp14:anchorId="13064A9A" wp14:editId="77515C69">
                <wp:simplePos x="0" y="0"/>
                <wp:positionH relativeFrom="margin">
                  <wp:posOffset>-77599</wp:posOffset>
                </wp:positionH>
                <wp:positionV relativeFrom="page">
                  <wp:posOffset>1766570</wp:posOffset>
                </wp:positionV>
                <wp:extent cx="1239520" cy="7373620"/>
                <wp:effectExtent l="0" t="0" r="17780" b="17780"/>
                <wp:wrapSquare wrapText="bothSides"/>
                <wp:docPr id="4" name="Text Box 4"/>
                <wp:cNvGraphicFramePr/>
                <a:graphic xmlns:a="http://schemas.openxmlformats.org/drawingml/2006/main">
                  <a:graphicData uri="http://schemas.microsoft.com/office/word/2010/wordprocessingShape">
                    <wps:wsp>
                      <wps:cNvSpPr txBox="1"/>
                      <wps:spPr>
                        <a:xfrm>
                          <a:off x="0" y="0"/>
                          <a:ext cx="1239520" cy="7373620"/>
                        </a:xfrm>
                        <a:prstGeom prst="rect">
                          <a:avLst/>
                        </a:prstGeom>
                        <a:solidFill>
                          <a:schemeClr val="accent4">
                            <a:lumMod val="20000"/>
                            <a:lumOff val="80000"/>
                          </a:schemeClr>
                        </a:solidFill>
                        <a:ln w="6350">
                          <a:solidFill>
                            <a:prstClr val="black"/>
                          </a:solidFill>
                        </a:ln>
                        <a:effectLst/>
                      </wps:spPr>
                      <wps:txbx>
                        <w:txbxContent>
                          <w:p w14:paraId="01BA4E47" w14:textId="60E13349" w:rsidR="00017C87" w:rsidRPr="003144AF" w:rsidRDefault="00017C87" w:rsidP="003144AF">
                            <w:pPr>
                              <w:spacing w:after="0"/>
                              <w:jc w:val="center"/>
                              <w:rPr>
                                <w:i/>
                                <w:sz w:val="28"/>
                              </w:rPr>
                            </w:pPr>
                            <w:r w:rsidRPr="007A4BC0">
                              <w:rPr>
                                <w:i/>
                                <w:sz w:val="28"/>
                              </w:rPr>
                              <w:t>In This Issue</w:t>
                            </w:r>
                          </w:p>
                          <w:p w14:paraId="3EBB8B9E" w14:textId="3BE7FF58" w:rsidR="00D42D3B" w:rsidRDefault="00D42D3B" w:rsidP="00017C87">
                            <w:pPr>
                              <w:spacing w:after="0"/>
                              <w:ind w:left="270" w:hanging="270"/>
                              <w:jc w:val="center"/>
                              <w:rPr>
                                <w:i/>
                                <w:sz w:val="8"/>
                              </w:rPr>
                            </w:pPr>
                          </w:p>
                          <w:p w14:paraId="4E3BAFBB" w14:textId="77777777" w:rsidR="00D42D3B" w:rsidRPr="00D16C85" w:rsidRDefault="00D42D3B" w:rsidP="00017C87">
                            <w:pPr>
                              <w:spacing w:after="0"/>
                              <w:ind w:left="270" w:hanging="270"/>
                              <w:jc w:val="center"/>
                              <w:rPr>
                                <w:i/>
                                <w:sz w:val="6"/>
                                <w:szCs w:val="20"/>
                              </w:rPr>
                            </w:pPr>
                          </w:p>
                          <w:p w14:paraId="6359A95F" w14:textId="77777777" w:rsidR="00017C87" w:rsidRPr="00D16C85" w:rsidRDefault="00017C87" w:rsidP="007A4BC0">
                            <w:pPr>
                              <w:spacing w:after="0"/>
                              <w:ind w:left="270" w:hanging="270"/>
                              <w:jc w:val="center"/>
                              <w:rPr>
                                <w:i/>
                                <w:sz w:val="2"/>
                                <w:szCs w:val="14"/>
                              </w:rPr>
                            </w:pPr>
                          </w:p>
                          <w:p w14:paraId="05B9C05B" w14:textId="75E6425C" w:rsidR="008D4843" w:rsidRPr="00D16C85"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Prune Orchard Considerations</w:t>
                            </w:r>
                          </w:p>
                          <w:p w14:paraId="42152599" w14:textId="77777777" w:rsidR="008D4843" w:rsidRPr="00D16C85" w:rsidRDefault="008D4843" w:rsidP="008D4843">
                            <w:pPr>
                              <w:pStyle w:val="ListParagraph"/>
                              <w:rPr>
                                <w:rFonts w:asciiTheme="minorHAnsi" w:hAnsiTheme="minorHAnsi" w:cstheme="minorHAnsi"/>
                                <w:bCs/>
                                <w:sz w:val="22"/>
                                <w:szCs w:val="22"/>
                              </w:rPr>
                            </w:pPr>
                          </w:p>
                          <w:p w14:paraId="4C0FA1A8" w14:textId="0C1915DE" w:rsidR="008D4843" w:rsidRPr="00D16C85"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hAnsiTheme="minorHAnsi" w:cstheme="minorHAnsi"/>
                                <w:bCs/>
                                <w:sz w:val="22"/>
                                <w:szCs w:val="22"/>
                              </w:rPr>
                              <w:t>Phellinus wood rot, or “Why do my trees blow up at harvest?”</w:t>
                            </w:r>
                          </w:p>
                          <w:p w14:paraId="0EB97B68" w14:textId="77777777" w:rsidR="008D4843" w:rsidRPr="00D16C85" w:rsidRDefault="008D4843" w:rsidP="008D4843">
                            <w:pPr>
                              <w:pStyle w:val="ListParagraph"/>
                              <w:rPr>
                                <w:rFonts w:asciiTheme="minorHAnsi" w:hAnsiTheme="minorHAnsi" w:cstheme="minorHAnsi"/>
                                <w:sz w:val="22"/>
                                <w:szCs w:val="22"/>
                              </w:rPr>
                            </w:pPr>
                          </w:p>
                          <w:p w14:paraId="2165F2A2" w14:textId="785AB6BF" w:rsidR="008D4843" w:rsidRPr="00BB3376"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hAnsiTheme="minorHAnsi" w:cstheme="minorHAnsi"/>
                                <w:sz w:val="22"/>
                                <w:szCs w:val="22"/>
                              </w:rPr>
                              <w:t>Making money at harvest</w:t>
                            </w:r>
                          </w:p>
                          <w:p w14:paraId="66315097" w14:textId="77777777" w:rsidR="00BB3376" w:rsidRPr="00BB3376" w:rsidRDefault="00BB3376" w:rsidP="00BB3376">
                            <w:pPr>
                              <w:pStyle w:val="ListParagraph"/>
                              <w:rPr>
                                <w:rFonts w:asciiTheme="minorHAnsi" w:eastAsia="Calibri" w:hAnsiTheme="minorHAnsi" w:cstheme="minorHAnsi"/>
                                <w:bCs/>
                                <w:sz w:val="22"/>
                                <w:szCs w:val="22"/>
                              </w:rPr>
                            </w:pPr>
                          </w:p>
                          <w:p w14:paraId="66DDCDE9" w14:textId="78825179" w:rsidR="00BB3376" w:rsidRDefault="00EC46D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What are you doing for your orchard’s financial longevity?</w:t>
                            </w:r>
                          </w:p>
                          <w:p w14:paraId="2AA8034B" w14:textId="77777777" w:rsidR="00EC46D6" w:rsidRPr="00EC46D6" w:rsidRDefault="00EC46D6" w:rsidP="00EC46D6">
                            <w:pPr>
                              <w:pStyle w:val="ListParagraph"/>
                              <w:rPr>
                                <w:rFonts w:asciiTheme="minorHAnsi" w:eastAsia="Calibri" w:hAnsiTheme="minorHAnsi" w:cstheme="minorHAnsi"/>
                                <w:bCs/>
                                <w:sz w:val="22"/>
                                <w:szCs w:val="22"/>
                              </w:rPr>
                            </w:pPr>
                          </w:p>
                          <w:p w14:paraId="57170F04" w14:textId="6BD1E95B" w:rsidR="00EC46D6" w:rsidRPr="00D16C85" w:rsidRDefault="00EC46D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New Staff Research Associate!</w:t>
                            </w:r>
                          </w:p>
                          <w:p w14:paraId="03333A09" w14:textId="77777777" w:rsidR="000F1F6A" w:rsidRDefault="000F1F6A" w:rsidP="000F1F6A">
                            <w:pPr>
                              <w:pStyle w:val="ListParagraph"/>
                              <w:ind w:left="270"/>
                              <w:contextualSpacing/>
                              <w:rPr>
                                <w:sz w:val="26"/>
                                <w:szCs w:val="26"/>
                              </w:rPr>
                            </w:pPr>
                          </w:p>
                          <w:p w14:paraId="7612AED3" w14:textId="77777777" w:rsidR="008D4843" w:rsidRDefault="008D4843" w:rsidP="000F1F6A">
                            <w:pPr>
                              <w:pStyle w:val="ListParagraph"/>
                              <w:ind w:left="270"/>
                              <w:contextualSpacing/>
                              <w:rPr>
                                <w:sz w:val="26"/>
                                <w:szCs w:val="26"/>
                              </w:rPr>
                            </w:pPr>
                          </w:p>
                          <w:p w14:paraId="74935639" w14:textId="77777777" w:rsidR="004E1535" w:rsidRDefault="004E1535" w:rsidP="000F1F6A">
                            <w:pPr>
                              <w:pStyle w:val="ListParagraph"/>
                              <w:ind w:left="270"/>
                              <w:contextualSpacing/>
                              <w:rPr>
                                <w:sz w:val="26"/>
                                <w:szCs w:val="26"/>
                              </w:rPr>
                            </w:pPr>
                          </w:p>
                          <w:p w14:paraId="1B32D543" w14:textId="77777777" w:rsidR="004E1535" w:rsidRDefault="004E1535" w:rsidP="000F1F6A">
                            <w:pPr>
                              <w:pStyle w:val="ListParagraph"/>
                              <w:ind w:left="270"/>
                              <w:contextualSpacing/>
                              <w:rPr>
                                <w:sz w:val="26"/>
                                <w:szCs w:val="26"/>
                              </w:rPr>
                            </w:pPr>
                          </w:p>
                          <w:p w14:paraId="20002597" w14:textId="77777777" w:rsidR="004E1535" w:rsidRDefault="004E1535" w:rsidP="000F1F6A">
                            <w:pPr>
                              <w:pStyle w:val="ListParagraph"/>
                              <w:ind w:left="270"/>
                              <w:contextualSpacing/>
                              <w:rPr>
                                <w:sz w:val="26"/>
                                <w:szCs w:val="26"/>
                              </w:rPr>
                            </w:pPr>
                          </w:p>
                          <w:p w14:paraId="0F9DD3F9" w14:textId="77777777" w:rsidR="004E1535" w:rsidRDefault="004E1535" w:rsidP="000F1F6A">
                            <w:pPr>
                              <w:pStyle w:val="ListParagraph"/>
                              <w:ind w:left="270"/>
                              <w:contextualSpacing/>
                              <w:rPr>
                                <w:sz w:val="26"/>
                                <w:szCs w:val="26"/>
                              </w:rPr>
                            </w:pPr>
                          </w:p>
                          <w:p w14:paraId="1C461298" w14:textId="77777777" w:rsidR="004E1535" w:rsidRDefault="004E1535" w:rsidP="000F1F6A">
                            <w:pPr>
                              <w:pStyle w:val="ListParagraph"/>
                              <w:ind w:left="270"/>
                              <w:contextualSpacing/>
                              <w:rPr>
                                <w:sz w:val="26"/>
                                <w:szCs w:val="26"/>
                              </w:rPr>
                            </w:pPr>
                          </w:p>
                          <w:p w14:paraId="0288ADDF" w14:textId="77777777" w:rsidR="008D4843" w:rsidRDefault="008D4843" w:rsidP="000F1F6A">
                            <w:pPr>
                              <w:pStyle w:val="ListParagraph"/>
                              <w:ind w:left="270"/>
                              <w:contextualSpacing/>
                              <w:rPr>
                                <w:sz w:val="26"/>
                                <w:szCs w:val="26"/>
                              </w:rPr>
                            </w:pPr>
                          </w:p>
                          <w:p w14:paraId="4C79DB48" w14:textId="77777777" w:rsidR="008D4843" w:rsidRPr="000F1F6A" w:rsidRDefault="008D4843" w:rsidP="000F1F6A">
                            <w:pPr>
                              <w:pStyle w:val="ListParagraph"/>
                              <w:ind w:left="270"/>
                              <w:contextualSpacing/>
                              <w:rPr>
                                <w:sz w:val="26"/>
                                <w:szCs w:val="26"/>
                              </w:rPr>
                            </w:pPr>
                          </w:p>
                          <w:p w14:paraId="00636A5D" w14:textId="77777777" w:rsidR="00E86BB9" w:rsidRDefault="00E86BB9" w:rsidP="00017C87">
                            <w:pPr>
                              <w:spacing w:after="0" w:line="240" w:lineRule="auto"/>
                              <w:ind w:left="270" w:hanging="270"/>
                              <w:rPr>
                                <w:rFonts w:asciiTheme="minorHAnsi" w:eastAsiaTheme="majorEastAsia" w:hAnsiTheme="minorHAnsi"/>
                                <w:b/>
                                <w:sz w:val="20"/>
                                <w:szCs w:val="20"/>
                              </w:rPr>
                            </w:pPr>
                          </w:p>
                          <w:p w14:paraId="30806AB1" w14:textId="77777777" w:rsidR="00017C87" w:rsidRPr="008D4843" w:rsidRDefault="007A4BC0" w:rsidP="00A5467F">
                            <w:pPr>
                              <w:spacing w:after="0" w:line="240" w:lineRule="auto"/>
                              <w:rPr>
                                <w:sz w:val="20"/>
                                <w:szCs w:val="20"/>
                              </w:rPr>
                            </w:pPr>
                            <w:r w:rsidRPr="008D4843">
                              <w:rPr>
                                <w:rFonts w:asciiTheme="minorHAnsi" w:eastAsiaTheme="majorEastAsia" w:hAnsiTheme="minorHAnsi"/>
                                <w:b/>
                                <w:sz w:val="28"/>
                                <w:szCs w:val="28"/>
                              </w:rPr>
                              <w:t>F</w:t>
                            </w:r>
                            <w:r w:rsidR="00017C87" w:rsidRPr="008D4843">
                              <w:rPr>
                                <w:rFonts w:asciiTheme="minorHAnsi" w:eastAsiaTheme="majorEastAsia" w:hAnsiTheme="minorHAnsi"/>
                                <w:b/>
                                <w:sz w:val="28"/>
                                <w:szCs w:val="28"/>
                              </w:rPr>
                              <w:t>ranz Niederholzer</w:t>
                            </w:r>
                          </w:p>
                          <w:p w14:paraId="4989E2BD" w14:textId="77777777" w:rsidR="00017C87" w:rsidRPr="008D4843" w:rsidRDefault="00017C87" w:rsidP="00EC1550">
                            <w:pPr>
                              <w:spacing w:after="0" w:line="240" w:lineRule="auto"/>
                              <w:rPr>
                                <w:rFonts w:asciiTheme="minorHAnsi" w:eastAsiaTheme="majorEastAsia" w:hAnsiTheme="minorHAnsi"/>
                                <w:sz w:val="24"/>
                                <w:szCs w:val="24"/>
                              </w:rPr>
                            </w:pPr>
                            <w:r w:rsidRPr="008D4843">
                              <w:rPr>
                                <w:rFonts w:asciiTheme="minorHAnsi" w:eastAsiaTheme="majorEastAsia" w:hAnsiTheme="minorHAnsi"/>
                                <w:sz w:val="24"/>
                                <w:szCs w:val="24"/>
                              </w:rPr>
                              <w:t>UCCE Farm Advisor</w:t>
                            </w:r>
                          </w:p>
                          <w:p w14:paraId="3E1AFE44" w14:textId="42D772E1" w:rsidR="00017C87" w:rsidRPr="008D4843" w:rsidRDefault="00017C87" w:rsidP="001904EE">
                            <w:pPr>
                              <w:spacing w:after="0" w:line="240" w:lineRule="auto"/>
                              <w:rPr>
                                <w:b/>
                                <w:sz w:val="16"/>
                                <w:szCs w:val="20"/>
                              </w:rPr>
                            </w:pPr>
                            <w:r w:rsidRPr="008D4843">
                              <w:rPr>
                                <w:rFonts w:asciiTheme="minorHAnsi" w:eastAsiaTheme="majorEastAsia" w:hAnsiTheme="minorHAnsi"/>
                                <w:sz w:val="24"/>
                                <w:szCs w:val="24"/>
                              </w:rPr>
                              <w:t xml:space="preserve">Sutter, Yuba, </w:t>
                            </w:r>
                            <w:r w:rsidR="005D60B8" w:rsidRPr="008D4843">
                              <w:rPr>
                                <w:rFonts w:asciiTheme="minorHAnsi" w:eastAsiaTheme="majorEastAsia" w:hAnsiTheme="minorHAnsi"/>
                                <w:sz w:val="24"/>
                                <w:szCs w:val="24"/>
                              </w:rPr>
                              <w:t>and Colusa Counties</w:t>
                            </w:r>
                          </w:p>
                          <w:p w14:paraId="2C9947ED" w14:textId="77777777" w:rsidR="00017C87" w:rsidRPr="008D4843" w:rsidRDefault="00017C87" w:rsidP="00017C87">
                            <w:pPr>
                              <w:spacing w:after="0" w:line="240" w:lineRule="auto"/>
                              <w:ind w:left="270" w:hanging="270"/>
                              <w:rPr>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64A9A" id="_x0000_t202" coordsize="21600,21600" o:spt="202" path="m,l,21600r21600,l21600,xe">
                <v:stroke joinstyle="miter"/>
                <v:path gradientshapeok="t" o:connecttype="rect"/>
              </v:shapetype>
              <v:shape id="Text Box 4" o:spid="_x0000_s1026" type="#_x0000_t202" style="position:absolute;left:0;text-align:left;margin-left:-6.1pt;margin-top:139.1pt;width:97.6pt;height:580.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7KWQIAAMoEAAAOAAAAZHJzL2Uyb0RvYy54bWysVMlu2zAQvRfoPxC815LXJILlwHXgooCb&#10;BHCKnGmKtIVSHJakLblf3yElL0l7KnqhOAtnefNG0/umUuQgrCtB57TfSykRmkNR6m1Ov78sP91S&#10;4jzTBVOgRU6PwtH72ccP09pkYgA7UIWwBINol9UmpzvvTZYkju9ExVwPjNBolGAr5lG026SwrMbo&#10;lUoGaTpJarCFscCFc6h9aI10FuNLKbh/ktIJT1ROsTYfTxvPTTiT2ZRlW8vMruRdGewfqqhYqTHp&#10;OdQD84zsbflHqKrkFhxI3+NQJSBlyUXsAbvpp++6We+YEbEXBMeZM0zu/4Xlj4e1ebbEN5+hwQEG&#10;QGrjMofK0E8jbRW+WClBO0J4PMMmGk94eDQY3o0HaOJouxneDCcoYJzk8txY578IqEi45NTiXCJc&#10;7LByvnU9uYRsDlRZLEulohC4IBbKkgPDKTLOhfaj+Fztq29QtHpkQ9rNE9U49VZ9e1JjNZFVIVKs&#10;7U0SpUmd08lwnMbAb2yhsnP6jWL8R9fdlRdGVzpUKyLpuq4uSIabbzZNB+8GiiOibqElpDN8WWKW&#10;FXP+mVlkIKKJW+Wf8JAKsDTobpTswP76mz74IzHQSkmNjM6p+7lnVlCivmqkzF1/NAorEIXR+CZM&#10;zF5bNtcWva8WgHD3cX8Nj9fg79XpKi1Ur7h885AVTUxzzJ1Tf7oufLtnuLxczOfRCUlvmF/pteEh&#10;dAAsoPvSvDJrOnJ45NUjnLjPsnccaX3DSw3zvQdZRgIFgFtUcbhBwIWJY+6WO2zktRy9Lr+g2W8A&#10;AAD//wMAUEsDBBQABgAIAAAAIQB8kPyp4gAAAAwBAAAPAAAAZHJzL2Rvd25yZXYueG1sTI/NTsMw&#10;EITvSLyDtUhcUOs0rSCEOBWi9IaE2lQ9u/E2DvFPFLtt4OnZnuA2o/00O1MsR2vYGYfQeidgNk2A&#10;oau9al0jYFetJxmwEKVT0niHAr4xwLK8vSlkrvzFbfC8jQ2jEBdyKUDH2Oech1qjlWHqe3R0O/rB&#10;ykh2aLga5IXCreFpkjxyK1tHH7Ts8U1j3W1PVkDVrfXn6r16GDfmpzN7vWo+jl9C3N+Nry/AIo7x&#10;D4ZrfaoOJXU6+JNTgRkBk1maEiogfcpIXIlsTusOJBbz5wXwsuD/R5S/AAAA//8DAFBLAQItABQA&#10;BgAIAAAAIQC2gziS/gAAAOEBAAATAAAAAAAAAAAAAAAAAAAAAABbQ29udGVudF9UeXBlc10ueG1s&#10;UEsBAi0AFAAGAAgAAAAhADj9If/WAAAAlAEAAAsAAAAAAAAAAAAAAAAALwEAAF9yZWxzLy5yZWxz&#10;UEsBAi0AFAAGAAgAAAAhALw9bspZAgAAygQAAA4AAAAAAAAAAAAAAAAALgIAAGRycy9lMm9Eb2Mu&#10;eG1sUEsBAi0AFAAGAAgAAAAhAHyQ/KniAAAADAEAAA8AAAAAAAAAAAAAAAAAswQAAGRycy9kb3du&#10;cmV2LnhtbFBLBQYAAAAABAAEAPMAAADCBQAAAAA=&#10;" fillcolor="#fff2cc [663]" strokeweight=".5pt">
                <v:textbox>
                  <w:txbxContent>
                    <w:p w14:paraId="01BA4E47" w14:textId="60E13349" w:rsidR="00017C87" w:rsidRPr="003144AF" w:rsidRDefault="00017C87" w:rsidP="003144AF">
                      <w:pPr>
                        <w:spacing w:after="0"/>
                        <w:jc w:val="center"/>
                        <w:rPr>
                          <w:i/>
                          <w:sz w:val="28"/>
                        </w:rPr>
                      </w:pPr>
                      <w:r w:rsidRPr="007A4BC0">
                        <w:rPr>
                          <w:i/>
                          <w:sz w:val="28"/>
                        </w:rPr>
                        <w:t>In This Issue</w:t>
                      </w:r>
                    </w:p>
                    <w:p w14:paraId="3EBB8B9E" w14:textId="3BE7FF58" w:rsidR="00D42D3B" w:rsidRDefault="00D42D3B" w:rsidP="00017C87">
                      <w:pPr>
                        <w:spacing w:after="0"/>
                        <w:ind w:left="270" w:hanging="270"/>
                        <w:jc w:val="center"/>
                        <w:rPr>
                          <w:i/>
                          <w:sz w:val="8"/>
                        </w:rPr>
                      </w:pPr>
                    </w:p>
                    <w:p w14:paraId="4E3BAFBB" w14:textId="77777777" w:rsidR="00D42D3B" w:rsidRPr="00D16C85" w:rsidRDefault="00D42D3B" w:rsidP="00017C87">
                      <w:pPr>
                        <w:spacing w:after="0"/>
                        <w:ind w:left="270" w:hanging="270"/>
                        <w:jc w:val="center"/>
                        <w:rPr>
                          <w:i/>
                          <w:sz w:val="6"/>
                          <w:szCs w:val="20"/>
                        </w:rPr>
                      </w:pPr>
                    </w:p>
                    <w:p w14:paraId="6359A95F" w14:textId="77777777" w:rsidR="00017C87" w:rsidRPr="00D16C85" w:rsidRDefault="00017C87" w:rsidP="007A4BC0">
                      <w:pPr>
                        <w:spacing w:after="0"/>
                        <w:ind w:left="270" w:hanging="270"/>
                        <w:jc w:val="center"/>
                        <w:rPr>
                          <w:i/>
                          <w:sz w:val="2"/>
                          <w:szCs w:val="14"/>
                        </w:rPr>
                      </w:pPr>
                    </w:p>
                    <w:p w14:paraId="05B9C05B" w14:textId="75E6425C" w:rsidR="008D4843" w:rsidRPr="00D16C85"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Prune Orchard Considerations</w:t>
                      </w:r>
                    </w:p>
                    <w:p w14:paraId="42152599" w14:textId="77777777" w:rsidR="008D4843" w:rsidRPr="00D16C85" w:rsidRDefault="008D4843" w:rsidP="008D4843">
                      <w:pPr>
                        <w:pStyle w:val="ListParagraph"/>
                        <w:rPr>
                          <w:rFonts w:asciiTheme="minorHAnsi" w:hAnsiTheme="minorHAnsi" w:cstheme="minorHAnsi"/>
                          <w:bCs/>
                          <w:sz w:val="22"/>
                          <w:szCs w:val="22"/>
                        </w:rPr>
                      </w:pPr>
                    </w:p>
                    <w:p w14:paraId="4C0FA1A8" w14:textId="0C1915DE" w:rsidR="008D4843" w:rsidRPr="00D16C85"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hAnsiTheme="minorHAnsi" w:cstheme="minorHAnsi"/>
                          <w:bCs/>
                          <w:sz w:val="22"/>
                          <w:szCs w:val="22"/>
                        </w:rPr>
                        <w:t>Phellinus wood rot, or “Why do my trees blow up at harvest?”</w:t>
                      </w:r>
                    </w:p>
                    <w:p w14:paraId="0EB97B68" w14:textId="77777777" w:rsidR="008D4843" w:rsidRPr="00D16C85" w:rsidRDefault="008D4843" w:rsidP="008D4843">
                      <w:pPr>
                        <w:pStyle w:val="ListParagraph"/>
                        <w:rPr>
                          <w:rFonts w:asciiTheme="minorHAnsi" w:hAnsiTheme="minorHAnsi" w:cstheme="minorHAnsi"/>
                          <w:sz w:val="22"/>
                          <w:szCs w:val="22"/>
                        </w:rPr>
                      </w:pPr>
                    </w:p>
                    <w:p w14:paraId="2165F2A2" w14:textId="785AB6BF" w:rsidR="008D4843" w:rsidRPr="00BB3376" w:rsidRDefault="00BB337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hAnsiTheme="minorHAnsi" w:cstheme="minorHAnsi"/>
                          <w:sz w:val="22"/>
                          <w:szCs w:val="22"/>
                        </w:rPr>
                        <w:t>Making money at harvest</w:t>
                      </w:r>
                    </w:p>
                    <w:p w14:paraId="66315097" w14:textId="77777777" w:rsidR="00BB3376" w:rsidRPr="00BB3376" w:rsidRDefault="00BB3376" w:rsidP="00BB3376">
                      <w:pPr>
                        <w:pStyle w:val="ListParagraph"/>
                        <w:rPr>
                          <w:rFonts w:asciiTheme="minorHAnsi" w:eastAsia="Calibri" w:hAnsiTheme="minorHAnsi" w:cstheme="minorHAnsi"/>
                          <w:bCs/>
                          <w:sz w:val="22"/>
                          <w:szCs w:val="22"/>
                        </w:rPr>
                      </w:pPr>
                    </w:p>
                    <w:p w14:paraId="66DDCDE9" w14:textId="78825179" w:rsidR="00BB3376" w:rsidRDefault="00EC46D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What are you doing for your orchard’s financial longevity?</w:t>
                      </w:r>
                    </w:p>
                    <w:p w14:paraId="2AA8034B" w14:textId="77777777" w:rsidR="00EC46D6" w:rsidRPr="00EC46D6" w:rsidRDefault="00EC46D6" w:rsidP="00EC46D6">
                      <w:pPr>
                        <w:pStyle w:val="ListParagraph"/>
                        <w:rPr>
                          <w:rFonts w:asciiTheme="minorHAnsi" w:eastAsia="Calibri" w:hAnsiTheme="minorHAnsi" w:cstheme="minorHAnsi"/>
                          <w:bCs/>
                          <w:sz w:val="22"/>
                          <w:szCs w:val="22"/>
                        </w:rPr>
                      </w:pPr>
                    </w:p>
                    <w:p w14:paraId="57170F04" w14:textId="6BD1E95B" w:rsidR="00EC46D6" w:rsidRPr="00D16C85" w:rsidRDefault="00EC46D6" w:rsidP="008D4843">
                      <w:pPr>
                        <w:pStyle w:val="ListParagraph"/>
                        <w:numPr>
                          <w:ilvl w:val="0"/>
                          <w:numId w:val="1"/>
                        </w:numPr>
                        <w:ind w:left="270" w:hanging="270"/>
                        <w:contextualSpacing/>
                        <w:rPr>
                          <w:rFonts w:asciiTheme="minorHAnsi" w:eastAsia="Calibri" w:hAnsiTheme="minorHAnsi" w:cstheme="minorHAnsi"/>
                          <w:bCs/>
                          <w:sz w:val="22"/>
                          <w:szCs w:val="22"/>
                        </w:rPr>
                      </w:pPr>
                      <w:r>
                        <w:rPr>
                          <w:rFonts w:asciiTheme="minorHAnsi" w:eastAsia="Calibri" w:hAnsiTheme="minorHAnsi" w:cstheme="minorHAnsi"/>
                          <w:bCs/>
                          <w:sz w:val="22"/>
                          <w:szCs w:val="22"/>
                        </w:rPr>
                        <w:t>New Staff Research Associate!</w:t>
                      </w:r>
                    </w:p>
                    <w:p w14:paraId="03333A09" w14:textId="77777777" w:rsidR="000F1F6A" w:rsidRDefault="000F1F6A" w:rsidP="000F1F6A">
                      <w:pPr>
                        <w:pStyle w:val="ListParagraph"/>
                        <w:ind w:left="270"/>
                        <w:contextualSpacing/>
                        <w:rPr>
                          <w:sz w:val="26"/>
                          <w:szCs w:val="26"/>
                        </w:rPr>
                      </w:pPr>
                    </w:p>
                    <w:p w14:paraId="7612AED3" w14:textId="77777777" w:rsidR="008D4843" w:rsidRDefault="008D4843" w:rsidP="000F1F6A">
                      <w:pPr>
                        <w:pStyle w:val="ListParagraph"/>
                        <w:ind w:left="270"/>
                        <w:contextualSpacing/>
                        <w:rPr>
                          <w:sz w:val="26"/>
                          <w:szCs w:val="26"/>
                        </w:rPr>
                      </w:pPr>
                    </w:p>
                    <w:p w14:paraId="74935639" w14:textId="77777777" w:rsidR="004E1535" w:rsidRDefault="004E1535" w:rsidP="000F1F6A">
                      <w:pPr>
                        <w:pStyle w:val="ListParagraph"/>
                        <w:ind w:left="270"/>
                        <w:contextualSpacing/>
                        <w:rPr>
                          <w:sz w:val="26"/>
                          <w:szCs w:val="26"/>
                        </w:rPr>
                      </w:pPr>
                    </w:p>
                    <w:p w14:paraId="1B32D543" w14:textId="77777777" w:rsidR="004E1535" w:rsidRDefault="004E1535" w:rsidP="000F1F6A">
                      <w:pPr>
                        <w:pStyle w:val="ListParagraph"/>
                        <w:ind w:left="270"/>
                        <w:contextualSpacing/>
                        <w:rPr>
                          <w:sz w:val="26"/>
                          <w:szCs w:val="26"/>
                        </w:rPr>
                      </w:pPr>
                    </w:p>
                    <w:p w14:paraId="20002597" w14:textId="77777777" w:rsidR="004E1535" w:rsidRDefault="004E1535" w:rsidP="000F1F6A">
                      <w:pPr>
                        <w:pStyle w:val="ListParagraph"/>
                        <w:ind w:left="270"/>
                        <w:contextualSpacing/>
                        <w:rPr>
                          <w:sz w:val="26"/>
                          <w:szCs w:val="26"/>
                        </w:rPr>
                      </w:pPr>
                    </w:p>
                    <w:p w14:paraId="0F9DD3F9" w14:textId="77777777" w:rsidR="004E1535" w:rsidRDefault="004E1535" w:rsidP="000F1F6A">
                      <w:pPr>
                        <w:pStyle w:val="ListParagraph"/>
                        <w:ind w:left="270"/>
                        <w:contextualSpacing/>
                        <w:rPr>
                          <w:sz w:val="26"/>
                          <w:szCs w:val="26"/>
                        </w:rPr>
                      </w:pPr>
                    </w:p>
                    <w:p w14:paraId="1C461298" w14:textId="77777777" w:rsidR="004E1535" w:rsidRDefault="004E1535" w:rsidP="000F1F6A">
                      <w:pPr>
                        <w:pStyle w:val="ListParagraph"/>
                        <w:ind w:left="270"/>
                        <w:contextualSpacing/>
                        <w:rPr>
                          <w:sz w:val="26"/>
                          <w:szCs w:val="26"/>
                        </w:rPr>
                      </w:pPr>
                    </w:p>
                    <w:p w14:paraId="0288ADDF" w14:textId="77777777" w:rsidR="008D4843" w:rsidRDefault="008D4843" w:rsidP="000F1F6A">
                      <w:pPr>
                        <w:pStyle w:val="ListParagraph"/>
                        <w:ind w:left="270"/>
                        <w:contextualSpacing/>
                        <w:rPr>
                          <w:sz w:val="26"/>
                          <w:szCs w:val="26"/>
                        </w:rPr>
                      </w:pPr>
                    </w:p>
                    <w:p w14:paraId="4C79DB48" w14:textId="77777777" w:rsidR="008D4843" w:rsidRPr="000F1F6A" w:rsidRDefault="008D4843" w:rsidP="000F1F6A">
                      <w:pPr>
                        <w:pStyle w:val="ListParagraph"/>
                        <w:ind w:left="270"/>
                        <w:contextualSpacing/>
                        <w:rPr>
                          <w:sz w:val="26"/>
                          <w:szCs w:val="26"/>
                        </w:rPr>
                      </w:pPr>
                    </w:p>
                    <w:p w14:paraId="00636A5D" w14:textId="77777777" w:rsidR="00E86BB9" w:rsidRDefault="00E86BB9" w:rsidP="00017C87">
                      <w:pPr>
                        <w:spacing w:after="0" w:line="240" w:lineRule="auto"/>
                        <w:ind w:left="270" w:hanging="270"/>
                        <w:rPr>
                          <w:rFonts w:asciiTheme="minorHAnsi" w:eastAsiaTheme="majorEastAsia" w:hAnsiTheme="minorHAnsi"/>
                          <w:b/>
                          <w:sz w:val="20"/>
                          <w:szCs w:val="20"/>
                        </w:rPr>
                      </w:pPr>
                    </w:p>
                    <w:p w14:paraId="30806AB1" w14:textId="77777777" w:rsidR="00017C87" w:rsidRPr="008D4843" w:rsidRDefault="007A4BC0" w:rsidP="00A5467F">
                      <w:pPr>
                        <w:spacing w:after="0" w:line="240" w:lineRule="auto"/>
                        <w:rPr>
                          <w:sz w:val="20"/>
                          <w:szCs w:val="20"/>
                        </w:rPr>
                      </w:pPr>
                      <w:r w:rsidRPr="008D4843">
                        <w:rPr>
                          <w:rFonts w:asciiTheme="minorHAnsi" w:eastAsiaTheme="majorEastAsia" w:hAnsiTheme="minorHAnsi"/>
                          <w:b/>
                          <w:sz w:val="28"/>
                          <w:szCs w:val="28"/>
                        </w:rPr>
                        <w:t>F</w:t>
                      </w:r>
                      <w:r w:rsidR="00017C87" w:rsidRPr="008D4843">
                        <w:rPr>
                          <w:rFonts w:asciiTheme="minorHAnsi" w:eastAsiaTheme="majorEastAsia" w:hAnsiTheme="minorHAnsi"/>
                          <w:b/>
                          <w:sz w:val="28"/>
                          <w:szCs w:val="28"/>
                        </w:rPr>
                        <w:t>ranz Niederholzer</w:t>
                      </w:r>
                    </w:p>
                    <w:p w14:paraId="4989E2BD" w14:textId="77777777" w:rsidR="00017C87" w:rsidRPr="008D4843" w:rsidRDefault="00017C87" w:rsidP="00EC1550">
                      <w:pPr>
                        <w:spacing w:after="0" w:line="240" w:lineRule="auto"/>
                        <w:rPr>
                          <w:rFonts w:asciiTheme="minorHAnsi" w:eastAsiaTheme="majorEastAsia" w:hAnsiTheme="minorHAnsi"/>
                          <w:sz w:val="24"/>
                          <w:szCs w:val="24"/>
                        </w:rPr>
                      </w:pPr>
                      <w:r w:rsidRPr="008D4843">
                        <w:rPr>
                          <w:rFonts w:asciiTheme="minorHAnsi" w:eastAsiaTheme="majorEastAsia" w:hAnsiTheme="minorHAnsi"/>
                          <w:sz w:val="24"/>
                          <w:szCs w:val="24"/>
                        </w:rPr>
                        <w:t>UCCE Farm Advisor</w:t>
                      </w:r>
                    </w:p>
                    <w:p w14:paraId="3E1AFE44" w14:textId="42D772E1" w:rsidR="00017C87" w:rsidRPr="008D4843" w:rsidRDefault="00017C87" w:rsidP="001904EE">
                      <w:pPr>
                        <w:spacing w:after="0" w:line="240" w:lineRule="auto"/>
                        <w:rPr>
                          <w:b/>
                          <w:sz w:val="16"/>
                          <w:szCs w:val="20"/>
                        </w:rPr>
                      </w:pPr>
                      <w:r w:rsidRPr="008D4843">
                        <w:rPr>
                          <w:rFonts w:asciiTheme="minorHAnsi" w:eastAsiaTheme="majorEastAsia" w:hAnsiTheme="minorHAnsi"/>
                          <w:sz w:val="24"/>
                          <w:szCs w:val="24"/>
                        </w:rPr>
                        <w:t xml:space="preserve">Sutter, Yuba, </w:t>
                      </w:r>
                      <w:r w:rsidR="005D60B8" w:rsidRPr="008D4843">
                        <w:rPr>
                          <w:rFonts w:asciiTheme="minorHAnsi" w:eastAsiaTheme="majorEastAsia" w:hAnsiTheme="minorHAnsi"/>
                          <w:sz w:val="24"/>
                          <w:szCs w:val="24"/>
                        </w:rPr>
                        <w:t>and Colusa Counties</w:t>
                      </w:r>
                    </w:p>
                    <w:p w14:paraId="2C9947ED" w14:textId="77777777" w:rsidR="00017C87" w:rsidRPr="008D4843" w:rsidRDefault="00017C87" w:rsidP="00017C87">
                      <w:pPr>
                        <w:spacing w:after="0" w:line="240" w:lineRule="auto"/>
                        <w:ind w:left="270" w:hanging="270"/>
                        <w:rPr>
                          <w:b/>
                          <w:sz w:val="16"/>
                          <w:szCs w:val="20"/>
                        </w:rPr>
                      </w:pPr>
                    </w:p>
                  </w:txbxContent>
                </v:textbox>
                <w10:wrap type="square" anchorx="margin" anchory="page"/>
              </v:shape>
            </w:pict>
          </mc:Fallback>
        </mc:AlternateContent>
      </w:r>
      <w:r w:rsidR="008E7526" w:rsidRPr="008E7526">
        <w:rPr>
          <w:rFonts w:asciiTheme="minorHAnsi" w:hAnsiTheme="minorHAnsi" w:cstheme="minorHAnsi"/>
          <w:b/>
          <w:bCs/>
          <w:sz w:val="26"/>
          <w:szCs w:val="26"/>
        </w:rPr>
        <w:t>Pre-Harvest &amp; Harvest Prune Orchard Considerations</w:t>
      </w:r>
    </w:p>
    <w:p w14:paraId="0D7F7F44" w14:textId="77777777" w:rsidR="008E7526" w:rsidRPr="008E7526" w:rsidRDefault="008E7526" w:rsidP="008E7526">
      <w:pPr>
        <w:spacing w:after="0" w:line="240" w:lineRule="auto"/>
        <w:jc w:val="center"/>
        <w:rPr>
          <w:rFonts w:asciiTheme="minorHAnsi" w:hAnsiTheme="minorHAnsi" w:cstheme="minorHAnsi"/>
          <w:i/>
          <w:iCs/>
        </w:rPr>
      </w:pPr>
      <w:r w:rsidRPr="008E7526">
        <w:rPr>
          <w:rFonts w:asciiTheme="minorHAnsi" w:hAnsiTheme="minorHAnsi" w:cstheme="minorHAnsi"/>
          <w:i/>
          <w:iCs/>
        </w:rPr>
        <w:t>Jaime Ott, UCCE Orchard Advisor, Tehama, Shasta, Glenn, and Butte Counties</w:t>
      </w:r>
    </w:p>
    <w:p w14:paraId="6F420EE5" w14:textId="77777777" w:rsidR="008E7526" w:rsidRPr="004A23CD" w:rsidRDefault="008E7526" w:rsidP="008E7526">
      <w:pPr>
        <w:spacing w:after="0" w:line="240" w:lineRule="auto"/>
        <w:rPr>
          <w:rFonts w:asciiTheme="minorHAnsi" w:hAnsiTheme="minorHAnsi" w:cstheme="minorHAnsi"/>
          <w:sz w:val="24"/>
          <w:szCs w:val="24"/>
        </w:rPr>
      </w:pPr>
    </w:p>
    <w:p w14:paraId="54425410" w14:textId="77777777" w:rsidR="008E7526" w:rsidRPr="006527F9" w:rsidRDefault="008E7526" w:rsidP="004F14A1">
      <w:pPr>
        <w:spacing w:after="0" w:line="240" w:lineRule="auto"/>
        <w:rPr>
          <w:rFonts w:asciiTheme="minorHAnsi" w:hAnsiTheme="minorHAnsi" w:cstheme="minorHAnsi"/>
          <w:sz w:val="24"/>
          <w:szCs w:val="24"/>
        </w:rPr>
      </w:pPr>
      <w:r w:rsidRPr="006527F9">
        <w:rPr>
          <w:rFonts w:asciiTheme="minorHAnsi" w:hAnsiTheme="minorHAnsi" w:cstheme="minorHAnsi"/>
          <w:sz w:val="24"/>
          <w:szCs w:val="24"/>
        </w:rPr>
        <w:t xml:space="preserve">The prune crops look good so far. With the market where it is and a heavy crop in many orchards, prunes are worth putting money into this year.  Maximize that benefit by keeping those trees healthy and the fruit sizing well. </w:t>
      </w:r>
    </w:p>
    <w:p w14:paraId="0F9FC0CF" w14:textId="77777777" w:rsidR="008E7526" w:rsidRPr="004F14A1" w:rsidRDefault="008E7526" w:rsidP="008E7526">
      <w:pPr>
        <w:spacing w:after="0" w:line="240" w:lineRule="auto"/>
        <w:rPr>
          <w:rFonts w:asciiTheme="minorHAnsi" w:hAnsiTheme="minorHAnsi" w:cstheme="minorHAnsi"/>
          <w:sz w:val="16"/>
          <w:szCs w:val="16"/>
        </w:rPr>
      </w:pPr>
    </w:p>
    <w:p w14:paraId="7EB47440" w14:textId="77777777" w:rsidR="008E7526" w:rsidRPr="006527F9" w:rsidRDefault="008E7526" w:rsidP="008E7526">
      <w:pPr>
        <w:spacing w:after="0" w:line="240" w:lineRule="auto"/>
        <w:rPr>
          <w:rFonts w:asciiTheme="minorHAnsi" w:hAnsiTheme="minorHAnsi" w:cstheme="minorHAnsi"/>
          <w:b/>
          <w:bCs/>
          <w:sz w:val="24"/>
          <w:szCs w:val="24"/>
          <w:u w:val="single"/>
        </w:rPr>
      </w:pPr>
      <w:r w:rsidRPr="006527F9">
        <w:rPr>
          <w:rFonts w:asciiTheme="minorHAnsi" w:hAnsiTheme="minorHAnsi" w:cstheme="minorHAnsi"/>
          <w:b/>
          <w:bCs/>
          <w:sz w:val="24"/>
          <w:szCs w:val="24"/>
          <w:u w:val="single"/>
        </w:rPr>
        <w:t>July</w:t>
      </w:r>
    </w:p>
    <w:p w14:paraId="6BDCBE26" w14:textId="77777777" w:rsidR="008E7526" w:rsidRPr="006527F9" w:rsidRDefault="008E7526" w:rsidP="004A23CD">
      <w:pPr>
        <w:pStyle w:val="ListParagraph"/>
        <w:numPr>
          <w:ilvl w:val="0"/>
          <w:numId w:val="13"/>
        </w:numPr>
        <w:tabs>
          <w:tab w:val="left" w:pos="2430"/>
        </w:tabs>
        <w:autoSpaceDE w:val="0"/>
        <w:autoSpaceDN w:val="0"/>
        <w:adjustRightInd w:val="0"/>
        <w:ind w:left="2430"/>
        <w:contextualSpacing/>
        <w:rPr>
          <w:rFonts w:asciiTheme="minorHAnsi" w:hAnsiTheme="minorHAnsi" w:cstheme="minorHAnsi"/>
        </w:rPr>
      </w:pPr>
      <w:r w:rsidRPr="006527F9">
        <w:rPr>
          <w:rFonts w:asciiTheme="minorHAnsi" w:hAnsiTheme="minorHAnsi" w:cstheme="minorHAnsi"/>
          <w:b/>
          <w:bCs/>
          <w:color w:val="000000" w:themeColor="text1"/>
        </w:rPr>
        <w:t xml:space="preserve">Prevent defoliation: Healthy leaves = healthy crop. </w:t>
      </w:r>
      <w:r w:rsidRPr="006527F9">
        <w:rPr>
          <w:rFonts w:asciiTheme="minorHAnsi" w:hAnsiTheme="minorHAnsi" w:cstheme="minorHAnsi"/>
          <w:color w:val="000000" w:themeColor="text1"/>
        </w:rPr>
        <w:t xml:space="preserve">Continue monitoring for preharvest outbreaks of </w:t>
      </w:r>
      <w:hyperlink r:id="rId8">
        <w:r w:rsidRPr="006527F9">
          <w:rPr>
            <w:rStyle w:val="Hyperlink"/>
            <w:rFonts w:asciiTheme="minorHAnsi" w:hAnsiTheme="minorHAnsi" w:cstheme="minorHAnsi"/>
            <w:b/>
            <w:bCs/>
          </w:rPr>
          <w:t>rust</w:t>
        </w:r>
      </w:hyperlink>
      <w:r w:rsidRPr="006527F9">
        <w:rPr>
          <w:rFonts w:asciiTheme="minorHAnsi" w:hAnsiTheme="minorHAnsi" w:cstheme="minorHAnsi"/>
          <w:b/>
          <w:bCs/>
          <w:color w:val="000000" w:themeColor="text1"/>
        </w:rPr>
        <w:t xml:space="preserve"> </w:t>
      </w:r>
      <w:r w:rsidRPr="006527F9">
        <w:rPr>
          <w:rFonts w:asciiTheme="minorHAnsi" w:hAnsiTheme="minorHAnsi" w:cstheme="minorHAnsi"/>
          <w:color w:val="000000" w:themeColor="text1"/>
        </w:rPr>
        <w:t xml:space="preserve">and </w:t>
      </w:r>
      <w:hyperlink r:id="rId9" w:history="1">
        <w:r w:rsidRPr="006527F9">
          <w:rPr>
            <w:rStyle w:val="Hyperlink"/>
            <w:rFonts w:asciiTheme="minorHAnsi" w:hAnsiTheme="minorHAnsi" w:cstheme="minorHAnsi"/>
            <w:b/>
            <w:bCs/>
          </w:rPr>
          <w:t>spider mites</w:t>
        </w:r>
      </w:hyperlink>
      <w:r w:rsidRPr="006527F9">
        <w:rPr>
          <w:rFonts w:asciiTheme="minorHAnsi" w:hAnsiTheme="minorHAnsi" w:cstheme="minorHAnsi"/>
          <w:color w:val="000000" w:themeColor="text1"/>
        </w:rPr>
        <w:t>. Where needed, controlling these pests also helps limit leaf trash in the bins at harvest.</w:t>
      </w:r>
    </w:p>
    <w:p w14:paraId="0E779E3C" w14:textId="77777777" w:rsidR="008E7526" w:rsidRPr="006527F9" w:rsidRDefault="00EC1550" w:rsidP="004A23CD">
      <w:pPr>
        <w:pStyle w:val="ListParagraph"/>
        <w:numPr>
          <w:ilvl w:val="0"/>
          <w:numId w:val="13"/>
        </w:numPr>
        <w:autoSpaceDE w:val="0"/>
        <w:autoSpaceDN w:val="0"/>
        <w:adjustRightInd w:val="0"/>
        <w:ind w:left="2430" w:hanging="2700"/>
        <w:contextualSpacing/>
        <w:rPr>
          <w:rFonts w:asciiTheme="minorHAnsi" w:hAnsiTheme="minorHAnsi" w:cstheme="minorHAnsi"/>
          <w:color w:val="000000"/>
        </w:rPr>
      </w:pPr>
      <w:hyperlink r:id="rId10" w:history="1">
        <w:r w:rsidR="008E7526" w:rsidRPr="006527F9">
          <w:rPr>
            <w:rStyle w:val="Hyperlink"/>
            <w:rFonts w:asciiTheme="minorHAnsi" w:hAnsiTheme="minorHAnsi" w:cstheme="minorHAnsi"/>
            <w:b/>
            <w:bCs/>
          </w:rPr>
          <w:t>Fruit brown rot</w:t>
        </w:r>
        <w:r w:rsidR="008E7526" w:rsidRPr="006527F9">
          <w:rPr>
            <w:rStyle w:val="Hyperlink"/>
            <w:rFonts w:asciiTheme="minorHAnsi" w:hAnsiTheme="minorHAnsi" w:cstheme="minorHAnsi"/>
          </w:rPr>
          <w:t>:</w:t>
        </w:r>
      </w:hyperlink>
      <w:r w:rsidR="008E7526" w:rsidRPr="006527F9">
        <w:rPr>
          <w:rFonts w:asciiTheme="minorHAnsi" w:hAnsiTheme="minorHAnsi" w:cstheme="minorHAnsi"/>
          <w:color w:val="000000"/>
        </w:rPr>
        <w:t xml:space="preserve"> Clustered fruit is more vulnerable to brown rot infections as harvest approaches. You might consider an “insurance” spray with an </w:t>
      </w:r>
      <w:hyperlink r:id="rId11" w:history="1">
        <w:r w:rsidR="008E7526" w:rsidRPr="006527F9">
          <w:rPr>
            <w:rStyle w:val="Hyperlink"/>
            <w:rFonts w:asciiTheme="minorHAnsi" w:hAnsiTheme="minorHAnsi" w:cstheme="minorHAnsi"/>
          </w:rPr>
          <w:t>effective fungicide</w:t>
        </w:r>
      </w:hyperlink>
      <w:r w:rsidR="008E7526" w:rsidRPr="006527F9">
        <w:rPr>
          <w:rFonts w:asciiTheme="minorHAnsi" w:hAnsiTheme="minorHAnsi" w:cstheme="minorHAnsi"/>
          <w:color w:val="000000"/>
        </w:rPr>
        <w:t xml:space="preserve"> this year to protect your investment.</w:t>
      </w:r>
    </w:p>
    <w:p w14:paraId="1DFE22F7" w14:textId="77777777" w:rsidR="008E7526" w:rsidRPr="006527F9" w:rsidRDefault="008E7526" w:rsidP="004A23CD">
      <w:pPr>
        <w:pStyle w:val="ListParagraph"/>
        <w:numPr>
          <w:ilvl w:val="0"/>
          <w:numId w:val="13"/>
        </w:numPr>
        <w:autoSpaceDE w:val="0"/>
        <w:autoSpaceDN w:val="0"/>
        <w:adjustRightInd w:val="0"/>
        <w:ind w:left="2430"/>
        <w:contextualSpacing/>
        <w:rPr>
          <w:rFonts w:asciiTheme="minorHAnsi" w:hAnsiTheme="minorHAnsi" w:cstheme="minorHAnsi"/>
          <w:color w:val="000000"/>
        </w:rPr>
      </w:pPr>
      <w:r w:rsidRPr="006527F9">
        <w:rPr>
          <w:rFonts w:asciiTheme="minorHAnsi" w:hAnsiTheme="minorHAnsi" w:cstheme="minorHAnsi"/>
          <w:b/>
          <w:bCs/>
          <w:color w:val="000000" w:themeColor="text1"/>
        </w:rPr>
        <w:t xml:space="preserve">Monitor fruit maturity: </w:t>
      </w:r>
      <w:r w:rsidRPr="006527F9">
        <w:rPr>
          <w:rFonts w:asciiTheme="minorHAnsi" w:hAnsiTheme="minorHAnsi" w:cstheme="minorHAnsi"/>
          <w:color w:val="000000" w:themeColor="text1"/>
        </w:rPr>
        <w:t>Harvesting fruit before it’s ready loses money.</w:t>
      </w:r>
      <w:r w:rsidRPr="006527F9">
        <w:rPr>
          <w:rFonts w:asciiTheme="minorHAnsi" w:hAnsiTheme="minorHAnsi" w:cstheme="minorHAnsi"/>
          <w:b/>
          <w:bCs/>
          <w:color w:val="000000" w:themeColor="text1"/>
        </w:rPr>
        <w:t xml:space="preserve"> </w:t>
      </w:r>
      <w:r w:rsidRPr="006527F9">
        <w:rPr>
          <w:rFonts w:asciiTheme="minorHAnsi" w:hAnsiTheme="minorHAnsi" w:cstheme="minorHAnsi"/>
        </w:rPr>
        <w:t xml:space="preserve">Watch the fruit to know when to expect mature fruit and start of harvest. </w:t>
      </w:r>
      <w:r w:rsidRPr="006527F9">
        <w:rPr>
          <w:rFonts w:asciiTheme="minorHAnsi" w:hAnsiTheme="minorHAnsi" w:cstheme="minorHAnsi"/>
          <w:color w:val="000000" w:themeColor="text1"/>
        </w:rPr>
        <w:t>Fruit matures roughly 30 days after the first color shows on the suture. Begin measuring fruit internal pressure once fruit shows color.</w:t>
      </w:r>
    </w:p>
    <w:p w14:paraId="399015ED" w14:textId="77777777" w:rsidR="008E7526" w:rsidRPr="006527F9" w:rsidRDefault="00EC1550" w:rsidP="004A23CD">
      <w:pPr>
        <w:pStyle w:val="ListParagraph"/>
        <w:numPr>
          <w:ilvl w:val="0"/>
          <w:numId w:val="13"/>
        </w:numPr>
        <w:autoSpaceDE w:val="0"/>
        <w:autoSpaceDN w:val="0"/>
        <w:adjustRightInd w:val="0"/>
        <w:ind w:left="2430"/>
        <w:contextualSpacing/>
        <w:rPr>
          <w:rFonts w:asciiTheme="minorHAnsi" w:hAnsiTheme="minorHAnsi" w:cstheme="minorHAnsi"/>
          <w:color w:val="000000"/>
        </w:rPr>
      </w:pPr>
      <w:hyperlink r:id="rId12" w:history="1">
        <w:r w:rsidR="008E7526" w:rsidRPr="006527F9">
          <w:rPr>
            <w:rStyle w:val="Hyperlink"/>
            <w:rFonts w:asciiTheme="minorHAnsi" w:hAnsiTheme="minorHAnsi" w:cstheme="minorHAnsi"/>
            <w:b/>
            <w:bCs/>
          </w:rPr>
          <w:t>Take July leaf samples</w:t>
        </w:r>
      </w:hyperlink>
      <w:r w:rsidR="008E7526" w:rsidRPr="006527F9">
        <w:rPr>
          <w:rFonts w:asciiTheme="minorHAnsi" w:hAnsiTheme="minorHAnsi" w:cstheme="minorHAnsi"/>
          <w:b/>
          <w:bCs/>
          <w:color w:val="000000"/>
        </w:rPr>
        <w:t xml:space="preserve"> </w:t>
      </w:r>
      <w:r w:rsidR="008E7526" w:rsidRPr="006527F9">
        <w:rPr>
          <w:rFonts w:asciiTheme="minorHAnsi" w:hAnsiTheme="minorHAnsi" w:cstheme="minorHAnsi"/>
          <w:color w:val="000000"/>
        </w:rPr>
        <w:t xml:space="preserve"> to inform this season’s potassium (K) levels and next year’s fertilizer program. Leaves under 1% K are deficient and could result in damage and crop loss this season. To correct K levels this season, fertigation (KTS, liquid MOP, potassium carbonate, etc.) or foliar applications (potassium nitrate) should be used. See </w:t>
      </w:r>
      <w:hyperlink r:id="rId13" w:history="1">
        <w:r w:rsidR="008E7526" w:rsidRPr="006527F9">
          <w:rPr>
            <w:rStyle w:val="Hyperlink"/>
            <w:rFonts w:asciiTheme="minorHAnsi" w:hAnsiTheme="minorHAnsi" w:cstheme="minorHAnsi"/>
          </w:rPr>
          <w:t>this article</w:t>
        </w:r>
      </w:hyperlink>
      <w:r w:rsidR="008E7526" w:rsidRPr="006527F9">
        <w:rPr>
          <w:rFonts w:asciiTheme="minorHAnsi" w:hAnsiTheme="minorHAnsi" w:cstheme="minorHAnsi"/>
          <w:color w:val="000000"/>
        </w:rPr>
        <w:t xml:space="preserve"> for more information about potassium management.</w:t>
      </w:r>
    </w:p>
    <w:p w14:paraId="67A607C7" w14:textId="77777777" w:rsidR="008E7526" w:rsidRPr="006527F9" w:rsidRDefault="008E7526" w:rsidP="004A23CD">
      <w:pPr>
        <w:pStyle w:val="ListParagraph"/>
        <w:numPr>
          <w:ilvl w:val="0"/>
          <w:numId w:val="13"/>
        </w:numPr>
        <w:tabs>
          <w:tab w:val="left" w:pos="270"/>
        </w:tabs>
        <w:autoSpaceDE w:val="0"/>
        <w:autoSpaceDN w:val="0"/>
        <w:adjustRightInd w:val="0"/>
        <w:ind w:left="2430" w:hanging="2700"/>
        <w:contextualSpacing/>
        <w:rPr>
          <w:rFonts w:asciiTheme="minorHAnsi" w:hAnsiTheme="minorHAnsi" w:cstheme="minorHAnsi"/>
          <w:color w:val="000000"/>
        </w:rPr>
      </w:pPr>
      <w:r w:rsidRPr="006527F9">
        <w:rPr>
          <w:rFonts w:asciiTheme="minorHAnsi" w:hAnsiTheme="minorHAnsi" w:cstheme="minorHAnsi"/>
          <w:b/>
          <w:bCs/>
          <w:color w:val="000000" w:themeColor="text1"/>
        </w:rPr>
        <w:t xml:space="preserve">Irrigate carefully: stressed trees = smaller fruit. </w:t>
      </w:r>
      <w:r w:rsidRPr="006527F9">
        <w:rPr>
          <w:rFonts w:asciiTheme="minorHAnsi" w:hAnsiTheme="minorHAnsi" w:cstheme="minorHAnsi"/>
          <w:color w:val="000000" w:themeColor="text1"/>
        </w:rPr>
        <w:t>Using a pressure chamber, maintain trees at -12 to -16 bars to prevent both over- and under-watering.</w:t>
      </w:r>
    </w:p>
    <w:p w14:paraId="67853F99" w14:textId="77777777" w:rsidR="008E7526" w:rsidRPr="006527F9" w:rsidRDefault="008E7526" w:rsidP="004A23CD">
      <w:pPr>
        <w:pStyle w:val="ListParagraph"/>
        <w:numPr>
          <w:ilvl w:val="0"/>
          <w:numId w:val="13"/>
        </w:numPr>
        <w:ind w:left="2430" w:hanging="2707"/>
        <w:contextualSpacing/>
        <w:rPr>
          <w:rFonts w:asciiTheme="minorHAnsi" w:hAnsiTheme="minorHAnsi" w:cstheme="minorHAnsi"/>
        </w:rPr>
      </w:pPr>
      <w:r w:rsidRPr="006527F9">
        <w:rPr>
          <w:rFonts w:asciiTheme="minorHAnsi" w:hAnsiTheme="minorHAnsi" w:cstheme="minorHAnsi"/>
          <w:b/>
          <w:bCs/>
          <w:color w:val="000000" w:themeColor="text1"/>
        </w:rPr>
        <w:t xml:space="preserve">Clean up </w:t>
      </w:r>
      <w:proofErr w:type="gramStart"/>
      <w:r w:rsidRPr="006527F9">
        <w:rPr>
          <w:rFonts w:asciiTheme="minorHAnsi" w:hAnsiTheme="minorHAnsi" w:cstheme="minorHAnsi"/>
          <w:b/>
          <w:bCs/>
          <w:color w:val="000000" w:themeColor="text1"/>
        </w:rPr>
        <w:t>orchard</w:t>
      </w:r>
      <w:proofErr w:type="gramEnd"/>
      <w:r w:rsidRPr="006527F9">
        <w:rPr>
          <w:rFonts w:asciiTheme="minorHAnsi" w:hAnsiTheme="minorHAnsi" w:cstheme="minorHAnsi"/>
          <w:b/>
          <w:bCs/>
          <w:color w:val="000000" w:themeColor="text1"/>
        </w:rPr>
        <w:t xml:space="preserve"> ahead of harvest for faster operation.</w:t>
      </w:r>
    </w:p>
    <w:p w14:paraId="7DE5B668" w14:textId="77777777" w:rsidR="008E7526" w:rsidRPr="006527F9" w:rsidRDefault="008E7526" w:rsidP="004A23CD">
      <w:pPr>
        <w:pStyle w:val="ListParagraph"/>
        <w:numPr>
          <w:ilvl w:val="0"/>
          <w:numId w:val="13"/>
        </w:numPr>
        <w:ind w:left="2430" w:hanging="2430"/>
        <w:contextualSpacing/>
        <w:rPr>
          <w:rFonts w:asciiTheme="minorHAnsi" w:hAnsiTheme="minorHAnsi" w:cstheme="minorHAnsi"/>
        </w:rPr>
      </w:pPr>
      <w:r w:rsidRPr="006527F9">
        <w:rPr>
          <w:rFonts w:asciiTheme="minorHAnsi" w:hAnsiTheme="minorHAnsi" w:cstheme="minorHAnsi"/>
          <w:b/>
          <w:bCs/>
          <w:color w:val="000000" w:themeColor="text1"/>
        </w:rPr>
        <w:t>Consider pruning out dead wood during the dry weather.</w:t>
      </w:r>
    </w:p>
    <w:p w14:paraId="7093AE36" w14:textId="77777777" w:rsidR="008E7526" w:rsidRPr="004A4462" w:rsidRDefault="008E7526" w:rsidP="008E7526">
      <w:pPr>
        <w:pStyle w:val="ListParagraph"/>
        <w:ind w:left="360"/>
        <w:rPr>
          <w:rFonts w:asciiTheme="minorHAnsi" w:hAnsiTheme="minorHAnsi" w:cstheme="minorHAnsi"/>
          <w:sz w:val="16"/>
          <w:szCs w:val="16"/>
        </w:rPr>
      </w:pPr>
    </w:p>
    <w:p w14:paraId="6C8F4653" w14:textId="77777777" w:rsidR="008E7526" w:rsidRPr="006527F9" w:rsidRDefault="008E7526" w:rsidP="008E7526">
      <w:pPr>
        <w:spacing w:after="0" w:line="240" w:lineRule="auto"/>
        <w:rPr>
          <w:rFonts w:asciiTheme="minorHAnsi" w:hAnsiTheme="minorHAnsi" w:cstheme="minorHAnsi"/>
          <w:b/>
          <w:sz w:val="24"/>
          <w:szCs w:val="24"/>
          <w:u w:val="single"/>
        </w:rPr>
      </w:pPr>
      <w:r w:rsidRPr="006527F9">
        <w:rPr>
          <w:rFonts w:asciiTheme="minorHAnsi" w:hAnsiTheme="minorHAnsi" w:cstheme="minorHAnsi"/>
          <w:b/>
          <w:sz w:val="24"/>
          <w:szCs w:val="24"/>
          <w:u w:val="single"/>
        </w:rPr>
        <w:t>Pre-Harvest</w:t>
      </w:r>
    </w:p>
    <w:p w14:paraId="4F89CFF8" w14:textId="77777777" w:rsidR="008E7526" w:rsidRPr="006527F9" w:rsidRDefault="00EC1550" w:rsidP="004A23CD">
      <w:pPr>
        <w:pStyle w:val="ListParagraph"/>
        <w:numPr>
          <w:ilvl w:val="0"/>
          <w:numId w:val="11"/>
        </w:numPr>
        <w:ind w:left="2430"/>
        <w:contextualSpacing/>
        <w:rPr>
          <w:rFonts w:asciiTheme="minorHAnsi" w:hAnsiTheme="minorHAnsi" w:cstheme="minorHAnsi"/>
        </w:rPr>
      </w:pPr>
      <w:hyperlink r:id="rId14">
        <w:r w:rsidR="008E7526" w:rsidRPr="006527F9">
          <w:rPr>
            <w:rStyle w:val="Hyperlink"/>
            <w:rFonts w:asciiTheme="minorHAnsi" w:hAnsiTheme="minorHAnsi" w:cstheme="minorHAnsi"/>
            <w:b/>
            <w:bCs/>
          </w:rPr>
          <w:t>Monitor fruit maturity:</w:t>
        </w:r>
      </w:hyperlink>
      <w:r w:rsidR="008E7526" w:rsidRPr="006527F9">
        <w:rPr>
          <w:rFonts w:asciiTheme="minorHAnsi" w:hAnsiTheme="minorHAnsi" w:cstheme="minorHAnsi"/>
        </w:rPr>
        <w:t xml:space="preserve"> Harvest when fruit internal pressures are 3-4 lbs. Pressure, and not accumulated sugars, determines when fruit are ripe. Using pressure to determine harvest timing gives you the highest dry weight, the highest quality, and the best returns. See </w:t>
      </w:r>
      <w:hyperlink r:id="rId15">
        <w:r w:rsidR="008E7526" w:rsidRPr="006527F9">
          <w:rPr>
            <w:rStyle w:val="Hyperlink"/>
            <w:rFonts w:asciiTheme="minorHAnsi" w:hAnsiTheme="minorHAnsi" w:cstheme="minorHAnsi"/>
          </w:rPr>
          <w:t>this article</w:t>
        </w:r>
      </w:hyperlink>
      <w:r w:rsidR="008E7526" w:rsidRPr="006527F9">
        <w:rPr>
          <w:rFonts w:asciiTheme="minorHAnsi" w:hAnsiTheme="minorHAnsi" w:cstheme="minorHAnsi"/>
        </w:rPr>
        <w:t xml:space="preserve"> for more information.</w:t>
      </w:r>
    </w:p>
    <w:p w14:paraId="74FC33A2" w14:textId="77777777" w:rsidR="008E7526" w:rsidRDefault="00EC1550" w:rsidP="004A23CD">
      <w:pPr>
        <w:pStyle w:val="ListParagraph"/>
        <w:numPr>
          <w:ilvl w:val="0"/>
          <w:numId w:val="11"/>
        </w:numPr>
        <w:ind w:left="2430" w:hanging="2430"/>
        <w:contextualSpacing/>
        <w:rPr>
          <w:rFonts w:asciiTheme="minorHAnsi" w:hAnsiTheme="minorHAnsi" w:cstheme="minorHAnsi"/>
        </w:rPr>
      </w:pPr>
      <w:hyperlink r:id="rId16" w:history="1">
        <w:r w:rsidR="008E7526" w:rsidRPr="006527F9">
          <w:rPr>
            <w:rStyle w:val="Hyperlink"/>
            <w:rFonts w:asciiTheme="minorHAnsi" w:hAnsiTheme="minorHAnsi" w:cstheme="minorHAnsi"/>
            <w:b/>
          </w:rPr>
          <w:t>Examine fruit pre-harvest</w:t>
        </w:r>
      </w:hyperlink>
      <w:r w:rsidR="008E7526" w:rsidRPr="006527F9">
        <w:rPr>
          <w:rFonts w:asciiTheme="minorHAnsi" w:hAnsiTheme="minorHAnsi" w:cstheme="minorHAnsi"/>
        </w:rPr>
        <w:t xml:space="preserve"> to evaluate the efficacy of your IPM program. Two to four weeks before harvest, evaluate 40 fruit per tree from 25 trees throughout the orchard for worm, scale, and brown rot damage. Evaluating only at harvest misses any damage which caused fruit to drop early.</w:t>
      </w:r>
    </w:p>
    <w:p w14:paraId="21C961C5" w14:textId="77777777" w:rsidR="004A23CD" w:rsidRDefault="00EC1550" w:rsidP="004A23CD">
      <w:pPr>
        <w:pStyle w:val="ListParagraph"/>
        <w:numPr>
          <w:ilvl w:val="0"/>
          <w:numId w:val="11"/>
        </w:numPr>
        <w:ind w:left="2430" w:hanging="2430"/>
        <w:contextualSpacing/>
        <w:rPr>
          <w:rFonts w:asciiTheme="minorHAnsi" w:hAnsiTheme="minorHAnsi" w:cstheme="minorHAnsi"/>
        </w:rPr>
      </w:pPr>
      <w:hyperlink r:id="rId17">
        <w:r w:rsidR="008E7526" w:rsidRPr="004F14A1">
          <w:rPr>
            <w:rStyle w:val="Hyperlink"/>
            <w:rFonts w:asciiTheme="minorHAnsi" w:hAnsiTheme="minorHAnsi" w:cstheme="minorHAnsi"/>
            <w:b/>
            <w:bCs/>
          </w:rPr>
          <w:t>Time your irrigation cut-off</w:t>
        </w:r>
      </w:hyperlink>
      <w:r w:rsidR="008E7526" w:rsidRPr="004F14A1">
        <w:rPr>
          <w:rFonts w:asciiTheme="minorHAnsi" w:hAnsiTheme="minorHAnsi" w:cstheme="minorHAnsi"/>
          <w:b/>
          <w:bCs/>
        </w:rPr>
        <w:t xml:space="preserve"> </w:t>
      </w:r>
      <w:r w:rsidR="008E7526" w:rsidRPr="004F14A1">
        <w:rPr>
          <w:rFonts w:asciiTheme="minorHAnsi" w:hAnsiTheme="minorHAnsi" w:cstheme="minorHAnsi"/>
        </w:rPr>
        <w:t xml:space="preserve">to improve dry-away ratio, reduce fruit drop, and decrease shaker damage during harvest. Using a pressure chamber, target -16 to -20 bars in the last week or two before shaking. Trees on </w:t>
      </w:r>
      <w:proofErr w:type="spellStart"/>
      <w:r w:rsidR="008E7526" w:rsidRPr="004F14A1">
        <w:rPr>
          <w:rFonts w:asciiTheme="minorHAnsi" w:hAnsiTheme="minorHAnsi" w:cstheme="minorHAnsi"/>
        </w:rPr>
        <w:t>Krymsk</w:t>
      </w:r>
      <w:proofErr w:type="spellEnd"/>
      <w:r w:rsidR="008E7526" w:rsidRPr="004F14A1">
        <w:rPr>
          <w:rFonts w:asciiTheme="minorHAnsi" w:hAnsiTheme="minorHAnsi" w:cstheme="minorHAnsi"/>
        </w:rPr>
        <w:t xml:space="preserve"> 86 rootstock may need more time to </w:t>
      </w:r>
    </w:p>
    <w:p w14:paraId="5B221D73" w14:textId="45B87D16" w:rsidR="004F14A1" w:rsidRPr="004A23CD" w:rsidRDefault="008E7526" w:rsidP="004A23CD">
      <w:pPr>
        <w:spacing w:after="0"/>
        <w:ind w:left="360"/>
        <w:contextualSpacing/>
        <w:rPr>
          <w:rFonts w:asciiTheme="minorHAnsi" w:hAnsiTheme="minorHAnsi" w:cstheme="minorHAnsi"/>
          <w:sz w:val="24"/>
          <w:szCs w:val="24"/>
        </w:rPr>
      </w:pPr>
      <w:r w:rsidRPr="004A23CD">
        <w:rPr>
          <w:rFonts w:asciiTheme="minorHAnsi" w:hAnsiTheme="minorHAnsi" w:cstheme="minorHAnsi"/>
          <w:sz w:val="24"/>
          <w:szCs w:val="24"/>
        </w:rPr>
        <w:lastRenderedPageBreak/>
        <w:t>dry down sufficiently to prevent shaker damage to the bark.</w:t>
      </w:r>
    </w:p>
    <w:p w14:paraId="17A0EE7D" w14:textId="6DA7D84E" w:rsidR="008E7526" w:rsidRPr="004F14A1" w:rsidRDefault="00EC1550" w:rsidP="004A23CD">
      <w:pPr>
        <w:pStyle w:val="ListParagraph"/>
        <w:numPr>
          <w:ilvl w:val="0"/>
          <w:numId w:val="15"/>
        </w:numPr>
        <w:ind w:left="360"/>
        <w:contextualSpacing/>
        <w:rPr>
          <w:rFonts w:asciiTheme="minorHAnsi" w:hAnsiTheme="minorHAnsi" w:cstheme="minorHAnsi"/>
        </w:rPr>
      </w:pPr>
      <w:hyperlink r:id="rId18">
        <w:r w:rsidR="008E7526" w:rsidRPr="004F14A1">
          <w:rPr>
            <w:rStyle w:val="Hyperlink"/>
            <w:rFonts w:asciiTheme="minorHAnsi" w:hAnsiTheme="minorHAnsi" w:cstheme="minorHAnsi"/>
            <w:b/>
            <w:bCs/>
          </w:rPr>
          <w:t>Field sizing:</w:t>
        </w:r>
      </w:hyperlink>
      <w:r w:rsidR="008E7526" w:rsidRPr="004F14A1">
        <w:rPr>
          <w:rFonts w:asciiTheme="minorHAnsi" w:hAnsiTheme="minorHAnsi" w:cstheme="minorHAnsi"/>
          <w:b/>
          <w:bCs/>
        </w:rPr>
        <w:t xml:space="preserve"> Sending undersized fruit to the dryer takes money out of your pocket. </w:t>
      </w:r>
      <w:r w:rsidR="008E7526" w:rsidRPr="004F14A1">
        <w:rPr>
          <w:rFonts w:asciiTheme="minorHAnsi" w:hAnsiTheme="minorHAnsi" w:cstheme="minorHAnsi"/>
        </w:rPr>
        <w:t xml:space="preserve">Reduce drying costs by running at least a small sizer (15/16-inch), which removes garbage and damaged fruit. Small and medium fruit are much less valuable than large fruit: double check with your packer about dried fruit value by screen size to help decide if a larger sizer (1” or larger) makes sense. If you run a sizing chain, </w:t>
      </w:r>
      <w:r w:rsidR="008E7526" w:rsidRPr="004F14A1">
        <w:rPr>
          <w:rFonts w:asciiTheme="minorHAnsi" w:hAnsiTheme="minorHAnsi" w:cstheme="minorHAnsi"/>
          <w:b/>
          <w:bCs/>
        </w:rPr>
        <w:t>make sure the receiver belts run slowly enough to allow all the fruit to run directly over the chain</w:t>
      </w:r>
      <w:r w:rsidR="008E7526" w:rsidRPr="004F14A1">
        <w:rPr>
          <w:rFonts w:asciiTheme="minorHAnsi" w:hAnsiTheme="minorHAnsi" w:cstheme="minorHAnsi"/>
        </w:rPr>
        <w:t xml:space="preserve"> for proper sizing. You also want to keep your sizing chain clean by </w:t>
      </w:r>
      <w:proofErr w:type="gramStart"/>
      <w:r w:rsidR="008E7526" w:rsidRPr="004F14A1">
        <w:rPr>
          <w:rFonts w:asciiTheme="minorHAnsi" w:hAnsiTheme="minorHAnsi" w:cstheme="minorHAnsi"/>
        </w:rPr>
        <w:t>washing</w:t>
      </w:r>
      <w:proofErr w:type="gramEnd"/>
      <w:r w:rsidR="008E7526" w:rsidRPr="004F14A1">
        <w:rPr>
          <w:rFonts w:asciiTheme="minorHAnsi" w:hAnsiTheme="minorHAnsi" w:cstheme="minorHAnsi"/>
        </w:rPr>
        <w:t xml:space="preserve"> down with water during breaks. </w:t>
      </w:r>
    </w:p>
    <w:p w14:paraId="13E9FD17" w14:textId="77777777" w:rsidR="008E7526" w:rsidRPr="006527F9" w:rsidRDefault="008E7526" w:rsidP="008E7526">
      <w:pPr>
        <w:pStyle w:val="ListParagraph"/>
        <w:numPr>
          <w:ilvl w:val="0"/>
          <w:numId w:val="11"/>
        </w:numPr>
        <w:ind w:left="360"/>
        <w:contextualSpacing/>
        <w:rPr>
          <w:rFonts w:asciiTheme="minorHAnsi" w:hAnsiTheme="minorHAnsi" w:cstheme="minorHAnsi"/>
        </w:rPr>
      </w:pPr>
      <w:r w:rsidRPr="006527F9">
        <w:rPr>
          <w:rFonts w:asciiTheme="minorHAnsi" w:hAnsiTheme="minorHAnsi" w:cstheme="minorHAnsi"/>
          <w:b/>
          <w:bCs/>
        </w:rPr>
        <w:t>Remove trash from your bins during harvest</w:t>
      </w:r>
      <w:r w:rsidRPr="006527F9">
        <w:rPr>
          <w:rFonts w:asciiTheme="minorHAnsi" w:hAnsiTheme="minorHAnsi" w:cstheme="minorHAnsi"/>
        </w:rPr>
        <w:t>. If you send too much “junk” (dead branches, garbage, etc.) to the dryer, they will charge you more for drying.</w:t>
      </w:r>
    </w:p>
    <w:p w14:paraId="129F205E" w14:textId="77777777" w:rsidR="008E7526" w:rsidRPr="006527F9" w:rsidRDefault="008E7526" w:rsidP="008E7526">
      <w:pPr>
        <w:spacing w:after="0" w:line="240" w:lineRule="auto"/>
        <w:rPr>
          <w:rFonts w:asciiTheme="minorHAnsi" w:hAnsiTheme="minorHAnsi" w:cstheme="minorHAnsi"/>
          <w:sz w:val="18"/>
          <w:szCs w:val="18"/>
        </w:rPr>
      </w:pPr>
    </w:p>
    <w:p w14:paraId="7DA974C9" w14:textId="77777777" w:rsidR="008E7526" w:rsidRPr="006527F9" w:rsidRDefault="008E7526" w:rsidP="008E7526">
      <w:pPr>
        <w:spacing w:after="0" w:line="240" w:lineRule="auto"/>
        <w:rPr>
          <w:rFonts w:asciiTheme="minorHAnsi" w:hAnsiTheme="minorHAnsi" w:cstheme="minorHAnsi"/>
          <w:sz w:val="24"/>
          <w:szCs w:val="24"/>
        </w:rPr>
      </w:pPr>
      <w:r w:rsidRPr="006527F9">
        <w:rPr>
          <w:rFonts w:asciiTheme="minorHAnsi" w:hAnsiTheme="minorHAnsi" w:cstheme="minorHAnsi"/>
          <w:b/>
          <w:sz w:val="24"/>
          <w:szCs w:val="24"/>
          <w:u w:val="single"/>
        </w:rPr>
        <w:t>Post-Harvest</w:t>
      </w:r>
    </w:p>
    <w:p w14:paraId="68F23D86" w14:textId="77777777" w:rsidR="008E7526" w:rsidRPr="006527F9" w:rsidRDefault="008E7526" w:rsidP="008E7526">
      <w:pPr>
        <w:pStyle w:val="ListParagraph"/>
        <w:numPr>
          <w:ilvl w:val="0"/>
          <w:numId w:val="12"/>
        </w:numPr>
        <w:ind w:left="360"/>
        <w:contextualSpacing/>
        <w:rPr>
          <w:rFonts w:asciiTheme="minorHAnsi" w:hAnsiTheme="minorHAnsi" w:cstheme="minorHAnsi"/>
        </w:rPr>
      </w:pPr>
      <w:r w:rsidRPr="006527F9">
        <w:rPr>
          <w:rFonts w:asciiTheme="minorHAnsi" w:hAnsiTheme="minorHAnsi" w:cstheme="minorHAnsi"/>
          <w:b/>
          <w:bCs/>
        </w:rPr>
        <w:t>Manage post-harvest irrigation</w:t>
      </w:r>
      <w:r w:rsidRPr="006527F9">
        <w:rPr>
          <w:rFonts w:asciiTheme="minorHAnsi" w:hAnsiTheme="minorHAnsi" w:cstheme="minorHAnsi"/>
        </w:rPr>
        <w:t xml:space="preserve"> to minimize water stress. After harvest, </w:t>
      </w:r>
      <w:r w:rsidRPr="006527F9">
        <w:rPr>
          <w:rFonts w:asciiTheme="minorHAnsi" w:hAnsiTheme="minorHAnsi" w:cstheme="minorHAnsi"/>
          <w:color w:val="000000" w:themeColor="text1"/>
        </w:rPr>
        <w:t xml:space="preserve">maintain the trees between -12 and -16 bars. </w:t>
      </w:r>
      <w:proofErr w:type="spellStart"/>
      <w:r w:rsidRPr="006527F9">
        <w:rPr>
          <w:rFonts w:asciiTheme="minorHAnsi" w:hAnsiTheme="minorHAnsi" w:cstheme="minorHAnsi"/>
          <w:color w:val="000000" w:themeColor="text1"/>
        </w:rPr>
        <w:t>Cytospora</w:t>
      </w:r>
      <w:proofErr w:type="spellEnd"/>
      <w:r w:rsidRPr="006527F9">
        <w:rPr>
          <w:rFonts w:asciiTheme="minorHAnsi" w:hAnsiTheme="minorHAnsi" w:cstheme="minorHAnsi"/>
          <w:color w:val="000000" w:themeColor="text1"/>
        </w:rPr>
        <w:t xml:space="preserve"> canker grows faster in orchards under severe water stress.</w:t>
      </w:r>
    </w:p>
    <w:p w14:paraId="302F3D49" w14:textId="77777777" w:rsidR="008E7526" w:rsidRPr="006527F9" w:rsidRDefault="00EC1550" w:rsidP="008E7526">
      <w:pPr>
        <w:pStyle w:val="ListParagraph"/>
        <w:numPr>
          <w:ilvl w:val="0"/>
          <w:numId w:val="12"/>
        </w:numPr>
        <w:ind w:left="360"/>
        <w:contextualSpacing/>
        <w:rPr>
          <w:rFonts w:asciiTheme="minorHAnsi" w:hAnsiTheme="minorHAnsi" w:cstheme="minorHAnsi"/>
        </w:rPr>
      </w:pPr>
      <w:hyperlink r:id="rId19" w:history="1">
        <w:r w:rsidR="008E7526" w:rsidRPr="006527F9">
          <w:rPr>
            <w:rStyle w:val="Hyperlink"/>
            <w:rFonts w:asciiTheme="minorHAnsi" w:hAnsiTheme="minorHAnsi" w:cstheme="minorHAnsi"/>
            <w:b/>
            <w:bCs/>
          </w:rPr>
          <w:t>Fall nutrition program</w:t>
        </w:r>
      </w:hyperlink>
      <w:r w:rsidR="008E7526" w:rsidRPr="006527F9">
        <w:rPr>
          <w:rFonts w:asciiTheme="minorHAnsi" w:hAnsiTheme="minorHAnsi" w:cstheme="minorHAnsi"/>
        </w:rPr>
        <w:t xml:space="preserve">: Consider your July leaf sample results and crop load to guide fall nutrient decisions. If nitrogen levels in the July leaf sample are below 2.2% </w:t>
      </w:r>
      <w:proofErr w:type="gramStart"/>
      <w:r w:rsidR="008E7526" w:rsidRPr="006527F9">
        <w:rPr>
          <w:rFonts w:asciiTheme="minorHAnsi" w:hAnsiTheme="minorHAnsi" w:cstheme="minorHAnsi"/>
        </w:rPr>
        <w:t>N</w:t>
      </w:r>
      <w:proofErr w:type="gramEnd"/>
      <w:r w:rsidR="008E7526" w:rsidRPr="006527F9">
        <w:rPr>
          <w:rFonts w:asciiTheme="minorHAnsi" w:hAnsiTheme="minorHAnsi" w:cstheme="minorHAnsi"/>
        </w:rPr>
        <w:t xml:space="preserve"> consider applying a fall foliar nitrogen spray. This is especially important for young orchards where low nitrogen can predispose the trees to bacterial canker. It is not recommended to apply soil nitrogen in the fall, as root uptake is low and much of the nitrogen will be lost by leaching. For potassium management, it is important to consider the size of the crop just harvested. Prune fruit uses most of the potassium applied to trees and contains 30 </w:t>
      </w:r>
      <w:proofErr w:type="spellStart"/>
      <w:r w:rsidR="008E7526" w:rsidRPr="006527F9">
        <w:rPr>
          <w:rFonts w:asciiTheme="minorHAnsi" w:hAnsiTheme="minorHAnsi" w:cstheme="minorHAnsi"/>
        </w:rPr>
        <w:t>lbs</w:t>
      </w:r>
      <w:proofErr w:type="spellEnd"/>
      <w:r w:rsidR="008E7526" w:rsidRPr="006527F9">
        <w:rPr>
          <w:rFonts w:asciiTheme="minorHAnsi" w:hAnsiTheme="minorHAnsi" w:cstheme="minorHAnsi"/>
        </w:rPr>
        <w:t xml:space="preserve"> K</w:t>
      </w:r>
      <w:r w:rsidR="008E7526" w:rsidRPr="006527F9">
        <w:rPr>
          <w:rFonts w:asciiTheme="minorHAnsi" w:hAnsiTheme="minorHAnsi" w:cstheme="minorHAnsi"/>
          <w:vertAlign w:val="subscript"/>
        </w:rPr>
        <w:t>2</w:t>
      </w:r>
      <w:r w:rsidR="008E7526" w:rsidRPr="006527F9">
        <w:rPr>
          <w:rFonts w:asciiTheme="minorHAnsi" w:hAnsiTheme="minorHAnsi" w:cstheme="minorHAnsi"/>
        </w:rPr>
        <w:t xml:space="preserve">O per ton of dried fruit at harvest. Potassium to support next year’s crop can be effectively applied to the soil by banding in the fall. CDFA fertilization guidelines have </w:t>
      </w:r>
      <w:hyperlink r:id="rId20" w:history="1">
        <w:r w:rsidR="008E7526" w:rsidRPr="006527F9">
          <w:rPr>
            <w:rStyle w:val="Hyperlink"/>
            <w:rFonts w:asciiTheme="minorHAnsi" w:hAnsiTheme="minorHAnsi" w:cstheme="minorHAnsi"/>
          </w:rPr>
          <w:t>more information</w:t>
        </w:r>
      </w:hyperlink>
      <w:r w:rsidR="008E7526" w:rsidRPr="006527F9">
        <w:rPr>
          <w:rFonts w:asciiTheme="minorHAnsi" w:hAnsiTheme="minorHAnsi" w:cstheme="minorHAnsi"/>
        </w:rPr>
        <w:t xml:space="preserve"> on rates and effective delivery methods for nitrogen, phosphorus, potassium, and zinc.</w:t>
      </w:r>
    </w:p>
    <w:p w14:paraId="2F06AE32" w14:textId="77777777" w:rsidR="008E7526" w:rsidRPr="006527F9" w:rsidRDefault="008E7526" w:rsidP="008E7526">
      <w:pPr>
        <w:pStyle w:val="ListParagraph"/>
        <w:numPr>
          <w:ilvl w:val="0"/>
          <w:numId w:val="12"/>
        </w:numPr>
        <w:ind w:left="360"/>
        <w:contextualSpacing/>
        <w:rPr>
          <w:rFonts w:asciiTheme="minorHAnsi" w:hAnsiTheme="minorHAnsi" w:cstheme="minorHAnsi"/>
        </w:rPr>
      </w:pPr>
      <w:r w:rsidRPr="006527F9">
        <w:rPr>
          <w:rFonts w:asciiTheme="minorHAnsi" w:hAnsiTheme="minorHAnsi" w:cstheme="minorHAnsi"/>
          <w:b/>
          <w:bCs/>
        </w:rPr>
        <w:t xml:space="preserve">Plan for pruning </w:t>
      </w:r>
      <w:r w:rsidRPr="006527F9">
        <w:rPr>
          <w:rFonts w:asciiTheme="minorHAnsi" w:hAnsiTheme="minorHAnsi" w:cstheme="minorHAnsi"/>
        </w:rPr>
        <w:t xml:space="preserve">to </w:t>
      </w:r>
      <w:hyperlink r:id="rId21">
        <w:r w:rsidRPr="006527F9">
          <w:rPr>
            <w:rStyle w:val="Hyperlink"/>
            <w:rFonts w:asciiTheme="minorHAnsi" w:hAnsiTheme="minorHAnsi" w:cstheme="minorHAnsi"/>
          </w:rPr>
          <w:t xml:space="preserve">remove </w:t>
        </w:r>
        <w:proofErr w:type="spellStart"/>
        <w:r w:rsidRPr="006527F9">
          <w:rPr>
            <w:rStyle w:val="Hyperlink"/>
            <w:rFonts w:asciiTheme="minorHAnsi" w:hAnsiTheme="minorHAnsi" w:cstheme="minorHAnsi"/>
          </w:rPr>
          <w:t>Cytospora</w:t>
        </w:r>
        <w:proofErr w:type="spellEnd"/>
        <w:r w:rsidRPr="006527F9">
          <w:rPr>
            <w:rStyle w:val="Hyperlink"/>
            <w:rFonts w:asciiTheme="minorHAnsi" w:hAnsiTheme="minorHAnsi" w:cstheme="minorHAnsi"/>
          </w:rPr>
          <w:t xml:space="preserve"> cankers</w:t>
        </w:r>
      </w:hyperlink>
      <w:r w:rsidRPr="006527F9">
        <w:rPr>
          <w:rFonts w:asciiTheme="minorHAnsi" w:hAnsiTheme="minorHAnsi" w:cstheme="minorHAnsi"/>
        </w:rPr>
        <w:t xml:space="preserve">, remove branches damaged during harvest, control tree size, and limit next year’s crop load. Avoid pruning within the two weeks prior to a rain event. A timely application of </w:t>
      </w:r>
      <w:proofErr w:type="spellStart"/>
      <w:r w:rsidRPr="006527F9">
        <w:rPr>
          <w:rFonts w:asciiTheme="minorHAnsi" w:hAnsiTheme="minorHAnsi" w:cstheme="minorHAnsi"/>
        </w:rPr>
        <w:t>Topsin</w:t>
      </w:r>
      <w:proofErr w:type="spellEnd"/>
      <w:r w:rsidRPr="006527F9">
        <w:rPr>
          <w:rFonts w:asciiTheme="minorHAnsi" w:hAnsiTheme="minorHAnsi" w:cstheme="minorHAnsi"/>
        </w:rPr>
        <w:t>-M® or generic option (as soon as is feasible after pruning and before rain) is the best way to protect pruning wounds. See the article in this newsletter for more information.</w:t>
      </w:r>
    </w:p>
    <w:p w14:paraId="21050742" w14:textId="77777777" w:rsidR="008E7526" w:rsidRPr="006527F9" w:rsidRDefault="00EC1550" w:rsidP="008E7526">
      <w:pPr>
        <w:pStyle w:val="ListParagraph"/>
        <w:numPr>
          <w:ilvl w:val="0"/>
          <w:numId w:val="12"/>
        </w:numPr>
        <w:ind w:left="360"/>
        <w:contextualSpacing/>
        <w:rPr>
          <w:rFonts w:asciiTheme="minorHAnsi" w:hAnsiTheme="minorHAnsi" w:cstheme="minorHAnsi"/>
        </w:rPr>
      </w:pPr>
      <w:hyperlink r:id="rId22">
        <w:r w:rsidR="008E7526" w:rsidRPr="006527F9">
          <w:rPr>
            <w:rStyle w:val="Hyperlink"/>
            <w:rFonts w:asciiTheme="minorHAnsi" w:hAnsiTheme="minorHAnsi" w:cstheme="minorHAnsi"/>
            <w:b/>
            <w:bCs/>
          </w:rPr>
          <w:t>Scout for weeds</w:t>
        </w:r>
      </w:hyperlink>
      <w:r w:rsidR="008E7526" w:rsidRPr="006527F9">
        <w:rPr>
          <w:rFonts w:asciiTheme="minorHAnsi" w:hAnsiTheme="minorHAnsi" w:cstheme="minorHAnsi"/>
        </w:rPr>
        <w:t xml:space="preserve"> to evaluate your </w:t>
      </w:r>
      <w:hyperlink r:id="rId23">
        <w:r w:rsidR="008E7526" w:rsidRPr="006527F9">
          <w:rPr>
            <w:rStyle w:val="Hyperlink"/>
            <w:rFonts w:asciiTheme="minorHAnsi" w:hAnsiTheme="minorHAnsi" w:cstheme="minorHAnsi"/>
          </w:rPr>
          <w:t>weed control program</w:t>
        </w:r>
      </w:hyperlink>
      <w:r w:rsidR="008E7526" w:rsidRPr="006527F9">
        <w:rPr>
          <w:rFonts w:asciiTheme="minorHAnsi" w:hAnsiTheme="minorHAnsi" w:cstheme="minorHAnsi"/>
        </w:rPr>
        <w:t>. Pre-emergent herbicide should be applied shortly before a moderate rain event (0.25”) or irrigation to move the material into the soil. Avoid applications prior to a large rain event (&gt;1”), which will move the product too deep in the soil for good weed control.</w:t>
      </w:r>
    </w:p>
    <w:p w14:paraId="287BB215" w14:textId="77777777" w:rsidR="008E7526" w:rsidRPr="006527F9" w:rsidRDefault="008E7526" w:rsidP="008E7526">
      <w:pPr>
        <w:pStyle w:val="ListParagraph"/>
        <w:numPr>
          <w:ilvl w:val="0"/>
          <w:numId w:val="12"/>
        </w:numPr>
        <w:ind w:left="360"/>
        <w:contextualSpacing/>
        <w:rPr>
          <w:rFonts w:asciiTheme="minorHAnsi" w:hAnsiTheme="minorHAnsi" w:cstheme="minorHAnsi"/>
        </w:rPr>
      </w:pPr>
      <w:r w:rsidRPr="006527F9">
        <w:rPr>
          <w:rFonts w:asciiTheme="minorHAnsi" w:hAnsiTheme="minorHAnsi" w:cstheme="minorHAnsi"/>
        </w:rPr>
        <w:t>Monitor (and treat</w:t>
      </w:r>
      <w:proofErr w:type="gramStart"/>
      <w:r w:rsidRPr="006527F9">
        <w:rPr>
          <w:rFonts w:asciiTheme="minorHAnsi" w:hAnsiTheme="minorHAnsi" w:cstheme="minorHAnsi"/>
        </w:rPr>
        <w:t>) for</w:t>
      </w:r>
      <w:proofErr w:type="gramEnd"/>
      <w:r w:rsidRPr="006527F9">
        <w:rPr>
          <w:rFonts w:asciiTheme="minorHAnsi" w:hAnsiTheme="minorHAnsi" w:cstheme="minorHAnsi"/>
        </w:rPr>
        <w:t xml:space="preserve"> insect pests. Fall and winter can be a good time to do </w:t>
      </w:r>
      <w:hyperlink r:id="rId24">
        <w:r w:rsidRPr="006527F9">
          <w:rPr>
            <w:rStyle w:val="Hyperlink"/>
            <w:rFonts w:asciiTheme="minorHAnsi" w:hAnsiTheme="minorHAnsi" w:cstheme="minorHAnsi"/>
          </w:rPr>
          <w:t>preventative treatment for aphids</w:t>
        </w:r>
      </w:hyperlink>
      <w:r w:rsidRPr="006527F9">
        <w:rPr>
          <w:rFonts w:asciiTheme="minorHAnsi" w:hAnsiTheme="minorHAnsi" w:cstheme="minorHAnsi"/>
        </w:rPr>
        <w:t xml:space="preserve"> in orchards with a history of problems. After leaf fall begins, use </w:t>
      </w:r>
      <w:hyperlink r:id="rId25" w:anchor=":~:text=Dormant%20spur%20sampling%20for%20prunes.&amp;text=Dormant%20spur%20sampling%20is%20used,dormant%20spur%20sample%20as%20well.">
        <w:r w:rsidRPr="006527F9">
          <w:rPr>
            <w:rStyle w:val="Hyperlink"/>
            <w:rFonts w:asciiTheme="minorHAnsi" w:hAnsiTheme="minorHAnsi" w:cstheme="minorHAnsi"/>
          </w:rPr>
          <w:t>dormant spur samples</w:t>
        </w:r>
      </w:hyperlink>
      <w:r w:rsidRPr="006527F9">
        <w:rPr>
          <w:rFonts w:asciiTheme="minorHAnsi" w:hAnsiTheme="minorHAnsi" w:cstheme="minorHAnsi"/>
        </w:rPr>
        <w:t xml:space="preserve"> to scout for San Jose scale, European fruit </w:t>
      </w:r>
      <w:proofErr w:type="spellStart"/>
      <w:r w:rsidRPr="006527F9">
        <w:rPr>
          <w:rFonts w:asciiTheme="minorHAnsi" w:hAnsiTheme="minorHAnsi" w:cstheme="minorHAnsi"/>
        </w:rPr>
        <w:t>lecanium</w:t>
      </w:r>
      <w:proofErr w:type="spellEnd"/>
      <w:r w:rsidRPr="006527F9">
        <w:rPr>
          <w:rFonts w:asciiTheme="minorHAnsi" w:hAnsiTheme="minorHAnsi" w:cstheme="minorHAnsi"/>
        </w:rPr>
        <w:t xml:space="preserve">, aphid eggs, European red mite eggs, and evidence of parasitism on these pests. This helps to determine if a dormant spray is needed, and what materials should be used. See </w:t>
      </w:r>
      <w:hyperlink r:id="rId26">
        <w:r w:rsidRPr="006527F9">
          <w:rPr>
            <w:rStyle w:val="Hyperlink"/>
            <w:rFonts w:asciiTheme="minorHAnsi" w:hAnsiTheme="minorHAnsi" w:cstheme="minorHAnsi"/>
          </w:rPr>
          <w:t>ipm.ucanr.edu/agriculture/prune</w:t>
        </w:r>
      </w:hyperlink>
      <w:r w:rsidRPr="006527F9">
        <w:rPr>
          <w:rFonts w:asciiTheme="minorHAnsi" w:hAnsiTheme="minorHAnsi" w:cstheme="minorHAnsi"/>
        </w:rPr>
        <w:t xml:space="preserve"> and </w:t>
      </w:r>
      <w:hyperlink r:id="rId27">
        <w:r w:rsidRPr="006527F9">
          <w:rPr>
            <w:rStyle w:val="Hyperlink"/>
            <w:rFonts w:asciiTheme="minorHAnsi" w:hAnsiTheme="minorHAnsi" w:cstheme="minorHAnsi"/>
          </w:rPr>
          <w:t>sacvalleyorchards.com/prunes/insects-mites-prunes</w:t>
        </w:r>
      </w:hyperlink>
      <w:r w:rsidRPr="006527F9">
        <w:rPr>
          <w:rFonts w:asciiTheme="minorHAnsi" w:hAnsiTheme="minorHAnsi" w:cstheme="minorHAnsi"/>
        </w:rPr>
        <w:t xml:space="preserve"> for more details.</w:t>
      </w:r>
    </w:p>
    <w:p w14:paraId="60D803D4" w14:textId="6C9DFAA6" w:rsidR="006A141F" w:rsidRPr="006527F9" w:rsidRDefault="004A4462" w:rsidP="008E7526">
      <w:pPr>
        <w:spacing w:after="0" w:line="240" w:lineRule="auto"/>
        <w:rPr>
          <w:rFonts w:asciiTheme="minorHAnsi" w:hAnsiTheme="minorHAnsi" w:cstheme="minorHAnsi"/>
          <w:b/>
          <w:sz w:val="24"/>
          <w:szCs w:val="24"/>
        </w:rPr>
      </w:pPr>
      <w:r>
        <w:rPr>
          <w:noProof/>
        </w:rPr>
        <w:drawing>
          <wp:anchor distT="0" distB="0" distL="114300" distR="114300" simplePos="0" relativeHeight="251752448" behindDoc="0" locked="0" layoutInCell="1" allowOverlap="1" wp14:anchorId="795CFAEC" wp14:editId="2B64E261">
            <wp:simplePos x="0" y="0"/>
            <wp:positionH relativeFrom="page">
              <wp:posOffset>3203575</wp:posOffset>
            </wp:positionH>
            <wp:positionV relativeFrom="paragraph">
              <wp:posOffset>152906</wp:posOffset>
            </wp:positionV>
            <wp:extent cx="1395730" cy="88900"/>
            <wp:effectExtent l="0" t="0" r="0" b="6350"/>
            <wp:wrapSquare wrapText="bothSides"/>
            <wp:docPr id="1130516346" name="Picture 1130516346"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28">
                      <a:extLst>
                        <a:ext uri="{28A0092B-C50C-407E-A947-70E740481C1C}">
                          <a14:useLocalDpi xmlns:a14="http://schemas.microsoft.com/office/drawing/2010/main" val="0"/>
                        </a:ext>
                      </a:extLst>
                    </a:blip>
                    <a:srcRect t="42500" b="45000"/>
                    <a:stretch/>
                  </pic:blipFill>
                  <pic:spPr bwMode="auto">
                    <a:xfrm>
                      <a:off x="0" y="0"/>
                      <a:ext cx="1395730" cy="8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5484B" w14:textId="44D2F8C2" w:rsidR="006A141F" w:rsidRPr="008E7526" w:rsidRDefault="006A141F" w:rsidP="008E7526">
      <w:pPr>
        <w:spacing w:after="0" w:line="240" w:lineRule="auto"/>
        <w:rPr>
          <w:rFonts w:asciiTheme="minorHAnsi" w:hAnsiTheme="minorHAnsi" w:cstheme="minorHAnsi"/>
          <w:b/>
        </w:rPr>
      </w:pPr>
    </w:p>
    <w:p w14:paraId="0E9B8CAE" w14:textId="292B4A66" w:rsidR="006A141F" w:rsidRPr="004A23CD" w:rsidRDefault="006A141F" w:rsidP="008E7526">
      <w:pPr>
        <w:spacing w:after="0" w:line="240" w:lineRule="auto"/>
        <w:rPr>
          <w:rFonts w:asciiTheme="minorHAnsi" w:hAnsiTheme="minorHAnsi" w:cstheme="minorHAnsi"/>
          <w:b/>
          <w:sz w:val="12"/>
          <w:szCs w:val="12"/>
        </w:rPr>
      </w:pPr>
    </w:p>
    <w:p w14:paraId="2BDB190C" w14:textId="77777777" w:rsidR="00AB3982" w:rsidRPr="00AB3982" w:rsidRDefault="00AB3982" w:rsidP="00AB3982">
      <w:pPr>
        <w:spacing w:after="0" w:line="240" w:lineRule="auto"/>
        <w:ind w:firstLine="540"/>
        <w:jc w:val="center"/>
        <w:rPr>
          <w:rFonts w:cstheme="minorHAnsi"/>
          <w:b/>
          <w:bCs/>
          <w:sz w:val="26"/>
          <w:szCs w:val="26"/>
        </w:rPr>
      </w:pPr>
      <w:r w:rsidRPr="00AB3982">
        <w:rPr>
          <w:rFonts w:cstheme="minorHAnsi"/>
          <w:b/>
          <w:bCs/>
          <w:i/>
          <w:iCs/>
          <w:sz w:val="26"/>
          <w:szCs w:val="26"/>
        </w:rPr>
        <w:t xml:space="preserve">Phellinus </w:t>
      </w:r>
      <w:r w:rsidRPr="00AB3982">
        <w:rPr>
          <w:rFonts w:cstheme="minorHAnsi"/>
          <w:b/>
          <w:bCs/>
          <w:sz w:val="26"/>
          <w:szCs w:val="26"/>
        </w:rPr>
        <w:t>wood rot, or “Why do my trees blow up at harvest?”</w:t>
      </w:r>
    </w:p>
    <w:p w14:paraId="6FAF516D" w14:textId="0EB4FC42" w:rsidR="00AB3982" w:rsidRPr="001A25F1" w:rsidRDefault="00AB3982" w:rsidP="00AB3982">
      <w:pPr>
        <w:spacing w:after="0" w:line="240" w:lineRule="auto"/>
        <w:ind w:firstLine="540"/>
        <w:jc w:val="center"/>
        <w:rPr>
          <w:rFonts w:cstheme="minorHAnsi"/>
        </w:rPr>
      </w:pPr>
      <w:r w:rsidRPr="00AB3982">
        <w:rPr>
          <w:rFonts w:cstheme="minorHAnsi"/>
          <w:i/>
          <w:iCs/>
        </w:rPr>
        <w:t>Laurel Hoffman, UC Davis Dept. of Plant Pathology PhD Graduate Student, Rizzo Lab</w:t>
      </w:r>
      <w:r w:rsidR="004F14A1">
        <w:rPr>
          <w:rFonts w:cstheme="minorHAnsi"/>
          <w:i/>
          <w:iCs/>
        </w:rPr>
        <w:t xml:space="preserve">, </w:t>
      </w:r>
      <w:hyperlink r:id="rId29" w:history="1">
        <w:r w:rsidRPr="001A25F1">
          <w:rPr>
            <w:rStyle w:val="Hyperlink"/>
            <w:rFonts w:cstheme="minorHAnsi"/>
          </w:rPr>
          <w:t>Hoffman@ucdavis.edu</w:t>
        </w:r>
      </w:hyperlink>
    </w:p>
    <w:p w14:paraId="3462D436" w14:textId="77777777" w:rsidR="00AB3982" w:rsidRPr="004A23CD" w:rsidRDefault="00AB3982" w:rsidP="00AB3982">
      <w:pPr>
        <w:ind w:firstLine="540"/>
        <w:rPr>
          <w:rFonts w:cstheme="minorHAnsi"/>
          <w:sz w:val="10"/>
          <w:szCs w:val="10"/>
        </w:rPr>
      </w:pPr>
    </w:p>
    <w:p w14:paraId="33D3B850" w14:textId="1C0CDC0E" w:rsidR="00AB3982" w:rsidRPr="00AB3982" w:rsidRDefault="00AB3982" w:rsidP="00AB3982">
      <w:pPr>
        <w:spacing w:line="240" w:lineRule="auto"/>
        <w:rPr>
          <w:rFonts w:cstheme="minorHAnsi"/>
          <w:sz w:val="24"/>
          <w:szCs w:val="24"/>
        </w:rPr>
      </w:pPr>
      <w:r w:rsidRPr="00AB3982">
        <w:rPr>
          <w:rFonts w:cstheme="minorHAnsi"/>
          <w:sz w:val="24"/>
          <w:szCs w:val="24"/>
        </w:rPr>
        <w:t xml:space="preserve">California's prune industry faces a significant challenge: a decline in orchard lifespan. Average productive life has shrunk from an estimated 30 years in 1998 to just 20 years as of 2022 (UC </w:t>
      </w:r>
      <w:hyperlink r:id="rId30">
        <w:r w:rsidRPr="00AB3982">
          <w:rPr>
            <w:rStyle w:val="Hyperlink"/>
            <w:rFonts w:cstheme="minorHAnsi"/>
            <w:sz w:val="24"/>
            <w:szCs w:val="24"/>
          </w:rPr>
          <w:t>Cost and Return Studies</w:t>
        </w:r>
      </w:hyperlink>
      <w:r w:rsidRPr="00AB3982">
        <w:rPr>
          <w:rFonts w:cstheme="minorHAnsi"/>
          <w:sz w:val="24"/>
          <w:szCs w:val="24"/>
        </w:rPr>
        <w:t xml:space="preserve">). Heat stress, repeated mechanical damage, and disease are </w:t>
      </w:r>
      <w:bookmarkStart w:id="1" w:name="_Int_BmQcvfhb"/>
      <w:r w:rsidRPr="00AB3982">
        <w:rPr>
          <w:rFonts w:cstheme="minorHAnsi"/>
          <w:sz w:val="24"/>
          <w:szCs w:val="24"/>
        </w:rPr>
        <w:t>likely contributing</w:t>
      </w:r>
      <w:bookmarkEnd w:id="1"/>
      <w:r w:rsidRPr="00AB3982">
        <w:rPr>
          <w:rFonts w:cstheme="minorHAnsi"/>
          <w:sz w:val="24"/>
          <w:szCs w:val="24"/>
        </w:rPr>
        <w:t xml:space="preserve"> factors. A primary disease culprit associated with premature orchard decline is the loss of fruit-producing scaffolds </w:t>
      </w:r>
      <w:bookmarkStart w:id="2" w:name="_Int_dnGCYaZS"/>
      <w:r w:rsidRPr="00AB3982">
        <w:rPr>
          <w:rFonts w:cstheme="minorHAnsi"/>
          <w:sz w:val="24"/>
          <w:szCs w:val="24"/>
        </w:rPr>
        <w:t>likely caused</w:t>
      </w:r>
      <w:bookmarkEnd w:id="2"/>
      <w:r w:rsidRPr="00AB3982">
        <w:rPr>
          <w:rFonts w:cstheme="minorHAnsi"/>
          <w:sz w:val="24"/>
          <w:szCs w:val="24"/>
        </w:rPr>
        <w:t xml:space="preserve"> by the heart rot fungus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(formerly called </w:t>
      </w:r>
      <w:r w:rsidRPr="00AB3982">
        <w:rPr>
          <w:rFonts w:cstheme="minorHAnsi"/>
          <w:i/>
          <w:iCs/>
          <w:sz w:val="24"/>
          <w:szCs w:val="24"/>
        </w:rPr>
        <w:t xml:space="preserve">P. </w:t>
      </w:r>
      <w:proofErr w:type="spellStart"/>
      <w:r w:rsidRPr="00AB3982">
        <w:rPr>
          <w:rFonts w:cstheme="minorHAnsi"/>
          <w:i/>
          <w:iCs/>
          <w:sz w:val="24"/>
          <w:szCs w:val="24"/>
        </w:rPr>
        <w:t>tuberculosus</w:t>
      </w:r>
      <w:proofErr w:type="spellEnd"/>
      <w:r w:rsidRPr="00AB3982">
        <w:rPr>
          <w:rFonts w:cstheme="minorHAnsi"/>
          <w:sz w:val="24"/>
          <w:szCs w:val="24"/>
        </w:rPr>
        <w:t xml:space="preserve">). </w:t>
      </w:r>
    </w:p>
    <w:p w14:paraId="5C529653" w14:textId="77777777" w:rsidR="00AB3982" w:rsidRPr="00AB3982" w:rsidRDefault="00AB3982" w:rsidP="004A4462">
      <w:pPr>
        <w:spacing w:after="120" w:line="240" w:lineRule="auto"/>
        <w:rPr>
          <w:rFonts w:cstheme="minorHAnsi"/>
          <w:sz w:val="24"/>
          <w:szCs w:val="24"/>
        </w:rPr>
      </w:pPr>
      <w:r w:rsidRPr="00AB3982">
        <w:rPr>
          <w:rFonts w:cstheme="minorHAnsi"/>
          <w:i/>
          <w:iCs/>
          <w:sz w:val="24"/>
          <w:szCs w:val="24"/>
        </w:rPr>
        <w:lastRenderedPageBreak/>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specifically targets </w:t>
      </w:r>
      <w:r w:rsidRPr="00AB3982">
        <w:rPr>
          <w:rFonts w:cstheme="minorHAnsi"/>
          <w:i/>
          <w:iCs/>
          <w:sz w:val="24"/>
          <w:szCs w:val="24"/>
        </w:rPr>
        <w:t>Prunus</w:t>
      </w:r>
      <w:r w:rsidRPr="00AB3982">
        <w:rPr>
          <w:rFonts w:cstheme="minorHAnsi"/>
          <w:sz w:val="24"/>
          <w:szCs w:val="24"/>
        </w:rPr>
        <w:t xml:space="preserve"> spp., unlike most wood decay fungi which have a broader host range. This fungus is common in natural forests of Europe and Asia. It invades the heartwood, causing white rot that weakens branches. In California prune trees, this results in broken branches that reduce fruit production. Additionally, weakened trees become more susceptible to other stressors, </w:t>
      </w:r>
      <w:bookmarkStart w:id="3" w:name="_Int_Vd8oPFFG"/>
      <w:r w:rsidRPr="00AB3982">
        <w:rPr>
          <w:rFonts w:cstheme="minorHAnsi"/>
          <w:sz w:val="24"/>
          <w:szCs w:val="24"/>
        </w:rPr>
        <w:t>ultimately shortening</w:t>
      </w:r>
      <w:bookmarkEnd w:id="3"/>
      <w:r w:rsidRPr="00AB3982">
        <w:rPr>
          <w:rFonts w:cstheme="minorHAnsi"/>
          <w:sz w:val="24"/>
          <w:szCs w:val="24"/>
        </w:rPr>
        <w:t xml:space="preserve"> orchard lifespan.</w:t>
      </w:r>
    </w:p>
    <w:p w14:paraId="675DD002" w14:textId="77777777" w:rsidR="00AB3982" w:rsidRPr="00AB3982" w:rsidRDefault="00AB3982" w:rsidP="004A4462">
      <w:pPr>
        <w:spacing w:after="120" w:line="240" w:lineRule="auto"/>
        <w:rPr>
          <w:rFonts w:cstheme="minorHAnsi"/>
          <w:sz w:val="24"/>
          <w:szCs w:val="24"/>
        </w:rPr>
      </w:pPr>
      <w:r w:rsidRPr="00AB3982">
        <w:rPr>
          <w:rFonts w:cstheme="minorHAnsi"/>
          <w:sz w:val="24"/>
          <w:szCs w:val="24"/>
        </w:rPr>
        <w:t xml:space="preserve">Prune growers should be aware of the signs of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infection. Look for shelf-like fruiting bodies (conks) on trunks or branches (see photos below) – these are the fungus' reproductive structures and indicate established infection. Additionally, broken or pruned branches with exposed white rot decay (also pictured below) can indicate the disease. Growers often discover this internal heart rot in major scaffolds leading up to and during harvest, when branches that appear healthy snap under the weight of fruit or during shaking– aka “blowing up.”</w:t>
      </w:r>
    </w:p>
    <w:p w14:paraId="1501BF1C" w14:textId="77777777" w:rsidR="00AB3982" w:rsidRPr="00AB3982" w:rsidRDefault="00AB3982" w:rsidP="004A4462">
      <w:pPr>
        <w:spacing w:after="120" w:line="240" w:lineRule="auto"/>
        <w:rPr>
          <w:rFonts w:cstheme="minorHAnsi"/>
          <w:sz w:val="24"/>
          <w:szCs w:val="24"/>
        </w:rPr>
      </w:pPr>
      <w:r w:rsidRPr="00AB3982">
        <w:rPr>
          <w:rFonts w:cstheme="minorHAnsi"/>
          <w:sz w:val="24"/>
          <w:szCs w:val="24"/>
        </w:rPr>
        <w:t xml:space="preserve">Our research in investigating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and developing management strategies is supported by funding from the California Prune Board. We are focused on investigating several key areas:</w:t>
      </w:r>
    </w:p>
    <w:p w14:paraId="7F0D5B9A" w14:textId="77777777" w:rsidR="00AB3982" w:rsidRPr="00AB3982" w:rsidRDefault="00AB3982" w:rsidP="004A4462">
      <w:pPr>
        <w:spacing w:after="120" w:line="240" w:lineRule="auto"/>
        <w:rPr>
          <w:rFonts w:cstheme="minorHAnsi"/>
          <w:sz w:val="24"/>
          <w:szCs w:val="24"/>
        </w:rPr>
      </w:pPr>
      <w:r w:rsidRPr="00AB3982">
        <w:rPr>
          <w:rFonts w:cstheme="minorHAnsi"/>
          <w:b/>
          <w:bCs/>
          <w:sz w:val="24"/>
          <w:szCs w:val="24"/>
        </w:rPr>
        <w:t>Distribution of the fungus, its impacts, and management choices</w:t>
      </w:r>
      <w:r w:rsidRPr="00AB3982">
        <w:rPr>
          <w:rFonts w:cstheme="minorHAnsi"/>
          <w:sz w:val="24"/>
          <w:szCs w:val="24"/>
        </w:rPr>
        <w:t xml:space="preserve">: We are surveying prune orchards to assess the prevalence and severity of infection statewide and investigating potential links between disease occurrence and factors like pruning practices, irrigation types, spray applications of dormant oils, the presence of other pathogens, and local weather conditions. Surveys in mature prune orchards reveal a high prevalence of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infection levels in the Sacramento Valley compared to historical studies, with all surveyed contemporary orchards over 14 years showing signs of the infection. Conversely, extremely limited infection has been observed so far in the San Joaquin Valley. </w:t>
      </w:r>
      <w:bookmarkStart w:id="4" w:name="_Int_ho5em15s"/>
      <w:r w:rsidRPr="00AB3982">
        <w:rPr>
          <w:rFonts w:cstheme="minorHAnsi"/>
          <w:sz w:val="24"/>
          <w:szCs w:val="24"/>
        </w:rPr>
        <w:t>Weather stations have been installed in 10 orchards from Red Bluff to Madera since Fall 2023 and provide specific in-orchard conditions that may be related to the progression of the disease.</w:t>
      </w:r>
      <w:bookmarkEnd w:id="4"/>
    </w:p>
    <w:p w14:paraId="3E801942" w14:textId="77777777" w:rsidR="00AB3982" w:rsidRPr="00AB3982" w:rsidRDefault="00AB3982" w:rsidP="004A4462">
      <w:pPr>
        <w:spacing w:after="120" w:line="240" w:lineRule="auto"/>
        <w:rPr>
          <w:rFonts w:cstheme="minorHAnsi"/>
          <w:sz w:val="24"/>
          <w:szCs w:val="24"/>
        </w:rPr>
      </w:pPr>
      <w:r w:rsidRPr="00AB3982">
        <w:rPr>
          <w:rFonts w:cstheme="minorHAnsi"/>
          <w:sz w:val="24"/>
          <w:szCs w:val="24"/>
        </w:rPr>
        <w:t xml:space="preserve">Additionally, we are collaborating with researchers in France and South America to see if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is a problem in other major prune-producing regions. Surveys in Chilean prune orchards are planned for September 2024 with additional funding from </w:t>
      </w:r>
      <w:bookmarkStart w:id="5" w:name="_Int_rL2MqcDB"/>
      <w:r w:rsidRPr="00AB3982">
        <w:rPr>
          <w:rFonts w:cstheme="minorHAnsi"/>
          <w:sz w:val="24"/>
          <w:szCs w:val="24"/>
        </w:rPr>
        <w:t>UC</w:t>
      </w:r>
      <w:bookmarkEnd w:id="5"/>
      <w:r w:rsidRPr="00AB3982">
        <w:rPr>
          <w:rFonts w:cstheme="minorHAnsi"/>
          <w:sz w:val="24"/>
          <w:szCs w:val="24"/>
        </w:rPr>
        <w:t xml:space="preserve"> Davis Chile Life Sciences Institute. </w:t>
      </w:r>
    </w:p>
    <w:p w14:paraId="5355CB9F" w14:textId="1F61491B" w:rsidR="00AB3982" w:rsidRPr="00AB3982" w:rsidRDefault="00AB3982" w:rsidP="004A4462">
      <w:pPr>
        <w:spacing w:after="120" w:line="240" w:lineRule="auto"/>
        <w:rPr>
          <w:rFonts w:cstheme="minorHAnsi"/>
          <w:sz w:val="24"/>
          <w:szCs w:val="24"/>
        </w:rPr>
      </w:pPr>
      <w:r w:rsidRPr="00AB3982">
        <w:rPr>
          <w:rFonts w:cstheme="minorHAnsi"/>
          <w:b/>
          <w:bCs/>
          <w:sz w:val="24"/>
          <w:szCs w:val="24"/>
        </w:rPr>
        <w:t>Potential Control Methods</w:t>
      </w:r>
      <w:r w:rsidRPr="00AB3982">
        <w:rPr>
          <w:rFonts w:cstheme="minorHAnsi"/>
          <w:sz w:val="24"/>
          <w:szCs w:val="24"/>
        </w:rPr>
        <w:t xml:space="preserve">: Since there is currently no known chemical control for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we are exploring bio-control alternatives. Two trials are underway to investigate the potential of </w:t>
      </w:r>
      <w:r w:rsidRPr="00AB3982">
        <w:rPr>
          <w:rFonts w:cstheme="minorHAnsi"/>
          <w:i/>
          <w:iCs/>
          <w:sz w:val="24"/>
          <w:szCs w:val="24"/>
        </w:rPr>
        <w:t>Trichoderma</w:t>
      </w:r>
      <w:r w:rsidRPr="00AB3982">
        <w:rPr>
          <w:rFonts w:cstheme="minorHAnsi"/>
          <w:sz w:val="24"/>
          <w:szCs w:val="24"/>
        </w:rPr>
        <w:t xml:space="preserve"> spp. (a beneficial fungus used as a bio-control product in other crops, </w:t>
      </w:r>
      <w:r w:rsidRPr="00AB3982">
        <w:rPr>
          <w:rFonts w:cstheme="minorHAnsi"/>
          <w:b/>
          <w:bCs/>
          <w:sz w:val="24"/>
          <w:szCs w:val="24"/>
        </w:rPr>
        <w:t xml:space="preserve">one trade name is </w:t>
      </w:r>
      <w:proofErr w:type="spellStart"/>
      <w:r w:rsidRPr="00AB3982">
        <w:rPr>
          <w:rFonts w:cstheme="minorHAnsi"/>
          <w:sz w:val="24"/>
          <w:szCs w:val="24"/>
        </w:rPr>
        <w:t>Vintec</w:t>
      </w:r>
      <w:proofErr w:type="spellEnd"/>
      <w:r w:rsidRPr="00AB3982">
        <w:rPr>
          <w:rFonts w:cstheme="minorHAnsi"/>
          <w:sz w:val="24"/>
          <w:szCs w:val="24"/>
        </w:rPr>
        <w:t xml:space="preserve">®), to protect pruning wounds from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infection. The first trial is a multi-year project (started in 2020) wherein orchard blocks have been sprayed with </w:t>
      </w:r>
      <w:r w:rsidRPr="00AB3982">
        <w:rPr>
          <w:rFonts w:cstheme="minorHAnsi"/>
          <w:i/>
          <w:iCs/>
          <w:sz w:val="24"/>
          <w:szCs w:val="24"/>
        </w:rPr>
        <w:t>Trichoderma</w:t>
      </w:r>
      <w:r w:rsidRPr="00AB3982">
        <w:rPr>
          <w:rFonts w:cstheme="minorHAnsi"/>
          <w:sz w:val="24"/>
          <w:szCs w:val="24"/>
        </w:rPr>
        <w:t xml:space="preserve"> products annually and disease progress is being monitored. Due to the slow progression of this disease, results will not be clear for many more years. The second trial is direct application on fruiting bodies to observe any effects on growth and spore production. After a single season in this trial, unfortunately </w:t>
      </w:r>
      <w:r w:rsidRPr="00AB3982">
        <w:rPr>
          <w:rFonts w:cstheme="minorHAnsi"/>
          <w:i/>
          <w:iCs/>
          <w:sz w:val="24"/>
          <w:szCs w:val="24"/>
        </w:rPr>
        <w:t>Phellinus</w:t>
      </w:r>
      <w:r w:rsidRPr="00AB3982">
        <w:rPr>
          <w:rFonts w:cstheme="minorHAnsi"/>
          <w:sz w:val="24"/>
          <w:szCs w:val="24"/>
        </w:rPr>
        <w:t xml:space="preserve"> appears unhampered in its life cycle – though these results are still pending. A third trial is upcoming and will consist of targeted pre-inoculation of fresh pruning wounds with different combinations of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spores and </w:t>
      </w:r>
      <w:r w:rsidRPr="00AB3982">
        <w:rPr>
          <w:rFonts w:cstheme="minorHAnsi"/>
          <w:i/>
          <w:iCs/>
          <w:sz w:val="24"/>
          <w:szCs w:val="24"/>
        </w:rPr>
        <w:t>Trichoderma</w:t>
      </w:r>
      <w:r w:rsidRPr="00AB3982">
        <w:rPr>
          <w:rFonts w:cstheme="minorHAnsi"/>
          <w:sz w:val="24"/>
          <w:szCs w:val="24"/>
        </w:rPr>
        <w:t xml:space="preserve"> bio-controls and re-sampling </w:t>
      </w:r>
      <w:bookmarkStart w:id="6" w:name="_Int_jxGR5IFT"/>
      <w:r w:rsidRPr="00AB3982">
        <w:rPr>
          <w:rFonts w:cstheme="minorHAnsi"/>
          <w:sz w:val="24"/>
          <w:szCs w:val="24"/>
        </w:rPr>
        <w:t>a short time</w:t>
      </w:r>
      <w:bookmarkEnd w:id="6"/>
      <w:r w:rsidRPr="00AB3982">
        <w:rPr>
          <w:rFonts w:cstheme="minorHAnsi"/>
          <w:sz w:val="24"/>
          <w:szCs w:val="24"/>
        </w:rPr>
        <w:t xml:space="preserve"> later to observe disease progression in the presence of these alternative spray applications. </w:t>
      </w:r>
    </w:p>
    <w:p w14:paraId="1D717A04" w14:textId="77777777" w:rsidR="00AB3982" w:rsidRPr="00AB3982" w:rsidRDefault="00AB3982" w:rsidP="004A4462">
      <w:pPr>
        <w:spacing w:after="120" w:line="240" w:lineRule="auto"/>
        <w:rPr>
          <w:rFonts w:cstheme="minorHAnsi"/>
          <w:sz w:val="24"/>
          <w:szCs w:val="24"/>
        </w:rPr>
      </w:pPr>
      <w:r w:rsidRPr="00AB3982">
        <w:rPr>
          <w:rFonts w:cstheme="minorHAnsi"/>
          <w:b/>
          <w:bCs/>
          <w:sz w:val="24"/>
          <w:szCs w:val="24"/>
        </w:rPr>
        <w:t>Spore Dispersal and infection routes</w:t>
      </w:r>
      <w:r w:rsidRPr="00AB3982">
        <w:rPr>
          <w:rFonts w:cstheme="minorHAnsi"/>
          <w:sz w:val="24"/>
          <w:szCs w:val="24"/>
        </w:rPr>
        <w:t xml:space="preserve">: Understanding the life cycle of fungal pathogens is crucial for disease prevention, though current literature is lacking in relevant studies on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We are working to understand how the disease colonizes and spreads in California prune orchards. Recent dissection of infected trees indicates the primary route of infection is through pruning wounds, which are colonized by airborne spores released by the fungus during specific windows. </w:t>
      </w:r>
    </w:p>
    <w:p w14:paraId="787EE577" w14:textId="77777777" w:rsidR="004A23CD" w:rsidRDefault="00AB3982" w:rsidP="004A4462">
      <w:pPr>
        <w:spacing w:after="120" w:line="240" w:lineRule="auto"/>
        <w:rPr>
          <w:rFonts w:cstheme="minorHAnsi"/>
          <w:sz w:val="24"/>
          <w:szCs w:val="24"/>
        </w:rPr>
      </w:pPr>
      <w:r w:rsidRPr="00AB3982">
        <w:rPr>
          <w:rFonts w:cstheme="minorHAnsi"/>
          <w:sz w:val="24"/>
          <w:szCs w:val="24"/>
        </w:rPr>
        <w:t xml:space="preserve">We are monitoring airborne fungal spores in orchards throughout the year to identify these peak periods of </w:t>
      </w:r>
      <w:r w:rsidRPr="00AB3982">
        <w:rPr>
          <w:rFonts w:cstheme="minorHAnsi"/>
          <w:i/>
          <w:iCs/>
          <w:sz w:val="24"/>
          <w:szCs w:val="24"/>
        </w:rPr>
        <w:t xml:space="preserve">Phellinus </w:t>
      </w:r>
      <w:proofErr w:type="spellStart"/>
      <w:r w:rsidRPr="00AB3982">
        <w:rPr>
          <w:rFonts w:cstheme="minorHAnsi"/>
          <w:i/>
          <w:iCs/>
          <w:sz w:val="24"/>
          <w:szCs w:val="24"/>
        </w:rPr>
        <w:t>pomaceus</w:t>
      </w:r>
      <w:proofErr w:type="spellEnd"/>
      <w:r w:rsidRPr="00AB3982">
        <w:rPr>
          <w:rFonts w:cstheme="minorHAnsi"/>
          <w:sz w:val="24"/>
          <w:szCs w:val="24"/>
        </w:rPr>
        <w:t xml:space="preserve"> spore dispersal. This information can help </w:t>
      </w:r>
      <w:bookmarkStart w:id="7" w:name="_Int_BBK8SReS"/>
      <w:proofErr w:type="gramStart"/>
      <w:r w:rsidRPr="00AB3982">
        <w:rPr>
          <w:rFonts w:cstheme="minorHAnsi"/>
          <w:sz w:val="24"/>
          <w:szCs w:val="24"/>
        </w:rPr>
        <w:t>growers</w:t>
      </w:r>
      <w:bookmarkEnd w:id="7"/>
      <w:proofErr w:type="gramEnd"/>
      <w:r w:rsidRPr="00AB3982">
        <w:rPr>
          <w:rFonts w:cstheme="minorHAnsi"/>
          <w:sz w:val="24"/>
          <w:szCs w:val="24"/>
        </w:rPr>
        <w:t xml:space="preserve"> time pruning activities to minimize infection risk. Initial results show peak spore production in late January to early April, depending on the region. These data currently support orchard managers to avoid pruning during this time, when chances of infection are</w:t>
      </w:r>
    </w:p>
    <w:p w14:paraId="2562AA78" w14:textId="3736028A" w:rsidR="00AB3982" w:rsidRPr="00AB3982" w:rsidRDefault="00AB3982" w:rsidP="004A4462">
      <w:pPr>
        <w:spacing w:after="120" w:line="240" w:lineRule="auto"/>
        <w:rPr>
          <w:rFonts w:cstheme="minorHAnsi"/>
          <w:sz w:val="24"/>
          <w:szCs w:val="24"/>
        </w:rPr>
      </w:pPr>
      <w:bookmarkStart w:id="8" w:name="_Int_3SyjuGfg"/>
      <w:r w:rsidRPr="00AB3982">
        <w:rPr>
          <w:rFonts w:cstheme="minorHAnsi"/>
          <w:sz w:val="24"/>
          <w:szCs w:val="24"/>
        </w:rPr>
        <w:lastRenderedPageBreak/>
        <w:t>likely highest</w:t>
      </w:r>
      <w:bookmarkEnd w:id="8"/>
      <w:r w:rsidRPr="00AB3982">
        <w:rPr>
          <w:rFonts w:cstheme="minorHAnsi"/>
          <w:sz w:val="24"/>
          <w:szCs w:val="24"/>
        </w:rPr>
        <w:t xml:space="preserve">. More official data will be coming in the next year. </w:t>
      </w:r>
    </w:p>
    <w:p w14:paraId="55328E37" w14:textId="77777777" w:rsidR="00AB3982" w:rsidRPr="00AB3982" w:rsidRDefault="00AB3982" w:rsidP="004A4462">
      <w:pPr>
        <w:spacing w:after="120" w:line="240" w:lineRule="auto"/>
        <w:rPr>
          <w:rFonts w:cstheme="minorHAnsi"/>
          <w:sz w:val="24"/>
          <w:szCs w:val="24"/>
        </w:rPr>
      </w:pPr>
      <w:r w:rsidRPr="00AB3982">
        <w:rPr>
          <w:rFonts w:cstheme="minorHAnsi"/>
          <w:sz w:val="24"/>
          <w:szCs w:val="24"/>
        </w:rPr>
        <w:t xml:space="preserve">We will continue to share our findings and develop management recommendations for growers. Stay tuned for future updates on the completion of orchard surveys and the impacts of orchard management practices, the results of </w:t>
      </w:r>
      <w:r w:rsidRPr="00AB3982">
        <w:rPr>
          <w:rFonts w:cstheme="minorHAnsi"/>
          <w:i/>
          <w:iCs/>
          <w:sz w:val="24"/>
          <w:szCs w:val="24"/>
        </w:rPr>
        <w:t>Trichoderma</w:t>
      </w:r>
      <w:r w:rsidRPr="00AB3982">
        <w:rPr>
          <w:rFonts w:cstheme="minorHAnsi"/>
          <w:sz w:val="24"/>
          <w:szCs w:val="24"/>
        </w:rPr>
        <w:t xml:space="preserve"> spp. trials, and how our growing understanding of the life cycle of </w:t>
      </w:r>
      <w:r w:rsidRPr="00AB3982">
        <w:rPr>
          <w:rFonts w:cstheme="minorHAnsi"/>
          <w:i/>
          <w:iCs/>
          <w:sz w:val="24"/>
          <w:szCs w:val="24"/>
        </w:rPr>
        <w:t>Phellinus</w:t>
      </w:r>
      <w:r w:rsidRPr="00AB3982">
        <w:rPr>
          <w:rFonts w:cstheme="minorHAnsi"/>
          <w:sz w:val="24"/>
          <w:szCs w:val="24"/>
        </w:rPr>
        <w:t xml:space="preserve"> can improve management of the disease. We are grateful to the California Prune Board for generously funding this important research.</w:t>
      </w:r>
    </w:p>
    <w:p w14:paraId="3F56857A" w14:textId="73455812" w:rsidR="00AB3982" w:rsidRPr="00AB3982" w:rsidRDefault="00AB3982" w:rsidP="004A4462">
      <w:pPr>
        <w:spacing w:after="120" w:line="240" w:lineRule="auto"/>
        <w:rPr>
          <w:rFonts w:cstheme="minorHAnsi"/>
          <w:sz w:val="24"/>
          <w:szCs w:val="24"/>
        </w:rPr>
      </w:pPr>
      <w:r w:rsidRPr="00AB3982">
        <w:rPr>
          <w:rFonts w:cstheme="minorHAnsi"/>
          <w:sz w:val="24"/>
          <w:szCs w:val="24"/>
        </w:rPr>
        <w:t xml:space="preserve">Please reach out to Laurel Hoffman, PhD Graduate Student in the lab of Dr. David Rizzo of the UC Davis Dept. of Plant Pathology if you have concerns or questions about this research at </w:t>
      </w:r>
      <w:hyperlink r:id="rId31">
        <w:r w:rsidRPr="00AB3982">
          <w:rPr>
            <w:rStyle w:val="Hyperlink"/>
            <w:rFonts w:cstheme="minorHAnsi"/>
            <w:sz w:val="24"/>
            <w:szCs w:val="24"/>
          </w:rPr>
          <w:t>Hoffman@ucdavis.edu</w:t>
        </w:r>
      </w:hyperlink>
      <w:r w:rsidRPr="00AB3982">
        <w:rPr>
          <w:rFonts w:cstheme="minorHAnsi"/>
          <w:sz w:val="24"/>
          <w:szCs w:val="24"/>
        </w:rPr>
        <w:t xml:space="preserve">. </w:t>
      </w:r>
    </w:p>
    <w:p w14:paraId="754B5FD3" w14:textId="4650AE0A" w:rsidR="00AB3982" w:rsidRPr="001A25F1" w:rsidRDefault="004A4462" w:rsidP="00AB3982">
      <w:pPr>
        <w:rPr>
          <w:rFonts w:cstheme="minorHAnsi"/>
        </w:rPr>
      </w:pPr>
      <w:r w:rsidRPr="001A25F1">
        <w:rPr>
          <w:rFonts w:cstheme="minorHAnsi"/>
          <w:noProof/>
        </w:rPr>
        <w:drawing>
          <wp:anchor distT="0" distB="0" distL="114300" distR="114300" simplePos="0" relativeHeight="251755520" behindDoc="0" locked="0" layoutInCell="1" allowOverlap="1" wp14:anchorId="4EBF97B9" wp14:editId="562463DE">
            <wp:simplePos x="0" y="0"/>
            <wp:positionH relativeFrom="page">
              <wp:posOffset>1200785</wp:posOffset>
            </wp:positionH>
            <wp:positionV relativeFrom="paragraph">
              <wp:posOffset>4445</wp:posOffset>
            </wp:positionV>
            <wp:extent cx="5479415" cy="3055620"/>
            <wp:effectExtent l="19050" t="19050" r="26035" b="11430"/>
            <wp:wrapSquare wrapText="bothSides"/>
            <wp:docPr id="114754436" name="Picture 11475443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tre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9415" cy="30556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A81EEE" w14:textId="7B133BCA" w:rsidR="00AB3982" w:rsidRPr="001A25F1" w:rsidRDefault="00AB3982" w:rsidP="00AB3982">
      <w:pPr>
        <w:rPr>
          <w:rFonts w:cstheme="minorHAnsi"/>
        </w:rPr>
      </w:pPr>
    </w:p>
    <w:p w14:paraId="65EDABB0" w14:textId="77777777" w:rsidR="00AB3982" w:rsidRDefault="00AB3982" w:rsidP="00AB3982">
      <w:pPr>
        <w:spacing w:line="240" w:lineRule="auto"/>
        <w:rPr>
          <w:rFonts w:cstheme="minorHAnsi"/>
          <w:b/>
          <w:bCs/>
        </w:rPr>
      </w:pPr>
    </w:p>
    <w:p w14:paraId="5F0B1858" w14:textId="77777777" w:rsidR="00AB3982" w:rsidRDefault="00AB3982" w:rsidP="00AB3982">
      <w:pPr>
        <w:spacing w:line="240" w:lineRule="auto"/>
        <w:rPr>
          <w:rFonts w:cstheme="minorHAnsi"/>
          <w:b/>
          <w:bCs/>
        </w:rPr>
      </w:pPr>
    </w:p>
    <w:p w14:paraId="0948352B" w14:textId="77777777" w:rsidR="00AB3982" w:rsidRDefault="00AB3982" w:rsidP="00AB3982">
      <w:pPr>
        <w:spacing w:line="240" w:lineRule="auto"/>
        <w:rPr>
          <w:rFonts w:cstheme="minorHAnsi"/>
          <w:b/>
          <w:bCs/>
        </w:rPr>
      </w:pPr>
    </w:p>
    <w:p w14:paraId="6CB19A9D" w14:textId="77777777" w:rsidR="00AB3982" w:rsidRDefault="00AB3982" w:rsidP="00AB3982">
      <w:pPr>
        <w:spacing w:line="240" w:lineRule="auto"/>
        <w:rPr>
          <w:rFonts w:cstheme="minorHAnsi"/>
          <w:b/>
          <w:bCs/>
        </w:rPr>
      </w:pPr>
    </w:p>
    <w:p w14:paraId="3CF3C8A7" w14:textId="77777777" w:rsidR="00AB3982" w:rsidRDefault="00AB3982" w:rsidP="00AB3982">
      <w:pPr>
        <w:spacing w:line="240" w:lineRule="auto"/>
        <w:rPr>
          <w:rFonts w:cstheme="minorHAnsi"/>
          <w:b/>
          <w:bCs/>
        </w:rPr>
      </w:pPr>
    </w:p>
    <w:p w14:paraId="24807CEB" w14:textId="77777777" w:rsidR="00AB3982" w:rsidRDefault="00AB3982" w:rsidP="00AB3982">
      <w:pPr>
        <w:spacing w:line="240" w:lineRule="auto"/>
        <w:rPr>
          <w:rFonts w:cstheme="minorHAnsi"/>
          <w:b/>
          <w:bCs/>
        </w:rPr>
      </w:pPr>
    </w:p>
    <w:p w14:paraId="24790992" w14:textId="77777777" w:rsidR="00AB3982" w:rsidRDefault="00AB3982" w:rsidP="00AB3982">
      <w:pPr>
        <w:spacing w:line="240" w:lineRule="auto"/>
        <w:rPr>
          <w:rFonts w:cstheme="minorHAnsi"/>
          <w:b/>
          <w:bCs/>
        </w:rPr>
      </w:pPr>
    </w:p>
    <w:p w14:paraId="503858E6" w14:textId="77777777" w:rsidR="00AB3982" w:rsidRDefault="00AB3982" w:rsidP="00AB3982">
      <w:pPr>
        <w:spacing w:line="240" w:lineRule="auto"/>
        <w:rPr>
          <w:rFonts w:cstheme="minorHAnsi"/>
          <w:b/>
          <w:bCs/>
        </w:rPr>
      </w:pPr>
    </w:p>
    <w:p w14:paraId="3E313D3E" w14:textId="77777777" w:rsidR="00AB3982" w:rsidRPr="004A23CD" w:rsidRDefault="00AB3982" w:rsidP="00AB3982">
      <w:pPr>
        <w:spacing w:line="240" w:lineRule="auto"/>
        <w:rPr>
          <w:rFonts w:cstheme="minorHAnsi"/>
          <w:b/>
          <w:bCs/>
          <w:sz w:val="2"/>
          <w:szCs w:val="2"/>
        </w:rPr>
      </w:pPr>
    </w:p>
    <w:p w14:paraId="37B78546" w14:textId="4D21D0AD" w:rsidR="00AB3982" w:rsidRPr="001A25F1" w:rsidRDefault="004A4462" w:rsidP="00AB3982">
      <w:pPr>
        <w:spacing w:line="240" w:lineRule="auto"/>
        <w:rPr>
          <w:rFonts w:cstheme="minorHAnsi"/>
        </w:rPr>
      </w:pPr>
      <w:r w:rsidRPr="001A25F1">
        <w:rPr>
          <w:rFonts w:cstheme="minorHAnsi"/>
          <w:noProof/>
        </w:rPr>
        <w:drawing>
          <wp:anchor distT="0" distB="0" distL="114300" distR="114300" simplePos="0" relativeHeight="251756544" behindDoc="0" locked="0" layoutInCell="1" allowOverlap="1" wp14:anchorId="755E4D02" wp14:editId="1DA58404">
            <wp:simplePos x="0" y="0"/>
            <wp:positionH relativeFrom="page">
              <wp:posOffset>2161540</wp:posOffset>
            </wp:positionH>
            <wp:positionV relativeFrom="paragraph">
              <wp:posOffset>396875</wp:posOffset>
            </wp:positionV>
            <wp:extent cx="3548380" cy="2936240"/>
            <wp:effectExtent l="0" t="0" r="0" b="0"/>
            <wp:wrapSquare wrapText="bothSides"/>
            <wp:docPr id="97413051" name="Picture 97413051" descr="A tree with a cut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with a cut tree&#10;&#10;Description automatically generated with medium confidence"/>
                    <pic:cNvPicPr/>
                  </pic:nvPicPr>
                  <pic:blipFill>
                    <a:blip r:embed="rId33" cstate="print">
                      <a:extLst>
                        <a:ext uri="{28A0092B-C50C-407E-A947-70E740481C1C}">
                          <a14:useLocalDpi xmlns:a14="http://schemas.microsoft.com/office/drawing/2010/main"/>
                        </a:ext>
                      </a:extLst>
                    </a:blip>
                    <a:stretch>
                      <a:fillRect/>
                    </a:stretch>
                  </pic:blipFill>
                  <pic:spPr>
                    <a:xfrm>
                      <a:off x="0" y="0"/>
                      <a:ext cx="3548380" cy="2936240"/>
                    </a:xfrm>
                    <a:prstGeom prst="rect">
                      <a:avLst/>
                    </a:prstGeom>
                  </pic:spPr>
                </pic:pic>
              </a:graphicData>
            </a:graphic>
            <wp14:sizeRelH relativeFrom="margin">
              <wp14:pctWidth>0</wp14:pctWidth>
            </wp14:sizeRelH>
            <wp14:sizeRelV relativeFrom="margin">
              <wp14:pctHeight>0</wp14:pctHeight>
            </wp14:sizeRelV>
          </wp:anchor>
        </w:drawing>
      </w:r>
      <w:r w:rsidR="00AB3982" w:rsidRPr="001A25F1">
        <w:rPr>
          <w:rFonts w:cstheme="minorHAnsi"/>
          <w:b/>
          <w:bCs/>
        </w:rPr>
        <w:t>Figure 1</w:t>
      </w:r>
      <w:r w:rsidR="00AB3982" w:rsidRPr="001A25F1">
        <w:rPr>
          <w:rFonts w:cstheme="minorHAnsi"/>
        </w:rPr>
        <w:t xml:space="preserve">. Fruiting body of </w:t>
      </w:r>
      <w:r w:rsidR="00AB3982" w:rsidRPr="001A25F1">
        <w:rPr>
          <w:rFonts w:cstheme="minorHAnsi"/>
          <w:i/>
          <w:iCs/>
        </w:rPr>
        <w:t>Phellinus</w:t>
      </w:r>
      <w:r w:rsidR="00AB3982" w:rsidRPr="001A25F1">
        <w:rPr>
          <w:rFonts w:cstheme="minorHAnsi"/>
        </w:rPr>
        <w:t xml:space="preserve"> </w:t>
      </w:r>
      <w:proofErr w:type="spellStart"/>
      <w:r w:rsidR="00AB3982" w:rsidRPr="001A25F1">
        <w:rPr>
          <w:rFonts w:cstheme="minorHAnsi"/>
          <w:i/>
          <w:iCs/>
        </w:rPr>
        <w:t>pomaceus</w:t>
      </w:r>
      <w:proofErr w:type="spellEnd"/>
      <w:r w:rsidR="00AB3982" w:rsidRPr="001A25F1">
        <w:rPr>
          <w:rFonts w:cstheme="minorHAnsi"/>
        </w:rPr>
        <w:t>. Characteristic association with pruning wounds shown in A, B, D, E. Scale bars 10 cm (4 inches).</w:t>
      </w:r>
    </w:p>
    <w:p w14:paraId="1680AF17" w14:textId="3F9E3415" w:rsidR="00AB3982" w:rsidRPr="001A25F1" w:rsidRDefault="00AB3982" w:rsidP="00AB3982">
      <w:pPr>
        <w:rPr>
          <w:rFonts w:cstheme="minorHAnsi"/>
        </w:rPr>
      </w:pPr>
    </w:p>
    <w:p w14:paraId="61C9C4F8" w14:textId="2F3631D0" w:rsidR="00AB3982" w:rsidRPr="001A25F1" w:rsidRDefault="00AB3982" w:rsidP="00AB3982">
      <w:pPr>
        <w:rPr>
          <w:rFonts w:cstheme="minorHAnsi"/>
        </w:rPr>
      </w:pPr>
    </w:p>
    <w:p w14:paraId="786AB2D8" w14:textId="77777777" w:rsidR="00AB3982" w:rsidRDefault="00AB3982" w:rsidP="00AB3982">
      <w:pPr>
        <w:rPr>
          <w:rFonts w:cstheme="minorHAnsi"/>
          <w:b/>
          <w:bCs/>
        </w:rPr>
      </w:pPr>
    </w:p>
    <w:p w14:paraId="53361DB7" w14:textId="77777777" w:rsidR="00AB3982" w:rsidRDefault="00AB3982" w:rsidP="00AB3982">
      <w:pPr>
        <w:rPr>
          <w:rFonts w:cstheme="minorHAnsi"/>
          <w:b/>
          <w:bCs/>
        </w:rPr>
      </w:pPr>
    </w:p>
    <w:p w14:paraId="62D2C29E" w14:textId="77777777" w:rsidR="00AB3982" w:rsidRDefault="00AB3982" w:rsidP="00AB3982">
      <w:pPr>
        <w:rPr>
          <w:rFonts w:cstheme="minorHAnsi"/>
          <w:b/>
          <w:bCs/>
        </w:rPr>
      </w:pPr>
    </w:p>
    <w:p w14:paraId="55638CF0" w14:textId="77777777" w:rsidR="00AB3982" w:rsidRDefault="00AB3982" w:rsidP="00AB3982">
      <w:pPr>
        <w:rPr>
          <w:rFonts w:cstheme="minorHAnsi"/>
          <w:b/>
          <w:bCs/>
        </w:rPr>
      </w:pPr>
    </w:p>
    <w:p w14:paraId="3B48B534" w14:textId="77777777" w:rsidR="00AB3982" w:rsidRDefault="00AB3982" w:rsidP="00AB3982">
      <w:pPr>
        <w:rPr>
          <w:rFonts w:cstheme="minorHAnsi"/>
          <w:b/>
          <w:bCs/>
        </w:rPr>
      </w:pPr>
    </w:p>
    <w:p w14:paraId="45337A10" w14:textId="77777777" w:rsidR="00AB3982" w:rsidRDefault="00AB3982" w:rsidP="00AB3982">
      <w:pPr>
        <w:rPr>
          <w:rFonts w:cstheme="minorHAnsi"/>
          <w:b/>
          <w:bCs/>
        </w:rPr>
      </w:pPr>
    </w:p>
    <w:p w14:paraId="038B4D0A" w14:textId="77777777" w:rsidR="00AB3982" w:rsidRPr="004A23CD" w:rsidRDefault="00AB3982" w:rsidP="00AB3982">
      <w:pPr>
        <w:rPr>
          <w:rFonts w:cstheme="minorHAnsi"/>
          <w:b/>
          <w:bCs/>
          <w:sz w:val="20"/>
          <w:szCs w:val="20"/>
        </w:rPr>
      </w:pPr>
    </w:p>
    <w:p w14:paraId="1496401A" w14:textId="16F1E0E9" w:rsidR="00AB3982" w:rsidRDefault="00AB3982" w:rsidP="00AB3982">
      <w:pPr>
        <w:rPr>
          <w:rFonts w:cstheme="minorHAnsi"/>
        </w:rPr>
      </w:pPr>
      <w:r w:rsidRPr="001A25F1">
        <w:rPr>
          <w:rFonts w:cstheme="minorHAnsi"/>
          <w:b/>
          <w:bCs/>
        </w:rPr>
        <w:t>Figure 2:</w:t>
      </w:r>
      <w:r w:rsidRPr="001A25F1">
        <w:rPr>
          <w:rFonts w:cstheme="minorHAnsi"/>
        </w:rPr>
        <w:t xml:space="preserve"> Symptoms of advanced </w:t>
      </w:r>
      <w:r w:rsidRPr="001A25F1">
        <w:rPr>
          <w:rFonts w:cstheme="minorHAnsi"/>
          <w:i/>
          <w:iCs/>
        </w:rPr>
        <w:t xml:space="preserve">Phellinus </w:t>
      </w:r>
      <w:proofErr w:type="spellStart"/>
      <w:r w:rsidRPr="001A25F1">
        <w:rPr>
          <w:rFonts w:cstheme="minorHAnsi"/>
          <w:i/>
          <w:iCs/>
        </w:rPr>
        <w:t>pomaceus</w:t>
      </w:r>
      <w:proofErr w:type="spellEnd"/>
      <w:r w:rsidRPr="001A25F1">
        <w:rPr>
          <w:rFonts w:cstheme="minorHAnsi"/>
        </w:rPr>
        <w:t xml:space="preserve"> infection, showing white rot internal decay of heartwood. Scale bars 10 cm (4 inches). </w:t>
      </w:r>
    </w:p>
    <w:p w14:paraId="26F17F6C" w14:textId="77777777" w:rsidR="00AB3982" w:rsidRPr="009E3657" w:rsidRDefault="00AB3982" w:rsidP="00AB3982">
      <w:pPr>
        <w:spacing w:after="0" w:line="240" w:lineRule="auto"/>
        <w:jc w:val="center"/>
        <w:rPr>
          <w:rFonts w:cstheme="minorHAnsi"/>
          <w:b/>
          <w:bCs/>
          <w:sz w:val="26"/>
          <w:szCs w:val="26"/>
        </w:rPr>
      </w:pPr>
      <w:r w:rsidRPr="009E3657">
        <w:rPr>
          <w:rFonts w:cstheme="minorHAnsi"/>
          <w:b/>
          <w:bCs/>
          <w:sz w:val="26"/>
          <w:szCs w:val="26"/>
        </w:rPr>
        <w:lastRenderedPageBreak/>
        <w:t>Making money at harvest</w:t>
      </w:r>
    </w:p>
    <w:p w14:paraId="19B225A2" w14:textId="60486012" w:rsidR="00AB3982" w:rsidRPr="001A25F1" w:rsidRDefault="00AB3982" w:rsidP="00AB3982">
      <w:pPr>
        <w:spacing w:after="0" w:line="240" w:lineRule="auto"/>
        <w:jc w:val="center"/>
        <w:rPr>
          <w:rFonts w:cstheme="minorHAnsi"/>
          <w:i/>
          <w:iCs/>
        </w:rPr>
      </w:pPr>
      <w:r w:rsidRPr="001A25F1">
        <w:rPr>
          <w:rFonts w:cstheme="minorHAnsi"/>
          <w:i/>
          <w:iCs/>
        </w:rPr>
        <w:t>Franz Niederholzer, UCCE Farm Advisor, Colusa and Sutter</w:t>
      </w:r>
      <w:r w:rsidR="009E3657">
        <w:rPr>
          <w:rFonts w:cstheme="minorHAnsi"/>
          <w:i/>
          <w:iCs/>
        </w:rPr>
        <w:t>-</w:t>
      </w:r>
      <w:r w:rsidRPr="001A25F1">
        <w:rPr>
          <w:rFonts w:cstheme="minorHAnsi"/>
          <w:i/>
          <w:iCs/>
        </w:rPr>
        <w:t>Yuba Counties</w:t>
      </w:r>
    </w:p>
    <w:p w14:paraId="625A71B2" w14:textId="77777777" w:rsidR="00AB3982" w:rsidRPr="009E3657" w:rsidRDefault="00AB3982" w:rsidP="00AB3982">
      <w:pPr>
        <w:spacing w:after="0" w:line="240" w:lineRule="auto"/>
        <w:jc w:val="center"/>
        <w:rPr>
          <w:rFonts w:cstheme="minorHAnsi"/>
          <w:i/>
          <w:iCs/>
          <w:sz w:val="16"/>
          <w:szCs w:val="16"/>
        </w:rPr>
      </w:pPr>
    </w:p>
    <w:p w14:paraId="42C89C32" w14:textId="0E08657A" w:rsidR="00AB3982" w:rsidRPr="009E3657" w:rsidRDefault="00AB3982" w:rsidP="009E3657">
      <w:pPr>
        <w:spacing w:after="0" w:line="240" w:lineRule="auto"/>
        <w:rPr>
          <w:rFonts w:cstheme="minorHAnsi"/>
          <w:sz w:val="24"/>
          <w:szCs w:val="24"/>
        </w:rPr>
      </w:pPr>
      <w:r w:rsidRPr="009E3657">
        <w:rPr>
          <w:rFonts w:cstheme="minorHAnsi"/>
          <w:sz w:val="24"/>
          <w:szCs w:val="24"/>
        </w:rPr>
        <w:t xml:space="preserve">Sustainable net return to </w:t>
      </w:r>
      <w:proofErr w:type="gramStart"/>
      <w:r w:rsidRPr="009E3657">
        <w:rPr>
          <w:rFonts w:cstheme="minorHAnsi"/>
          <w:sz w:val="24"/>
          <w:szCs w:val="24"/>
        </w:rPr>
        <w:t>grower</w:t>
      </w:r>
      <w:proofErr w:type="gramEnd"/>
      <w:r w:rsidRPr="009E3657">
        <w:rPr>
          <w:rFonts w:cstheme="minorHAnsi"/>
          <w:sz w:val="24"/>
          <w:szCs w:val="24"/>
        </w:rPr>
        <w:t xml:space="preserve"> is the measure of success in farming. Because profit margins shrink with increasing costs, small income increases (that don’t impact overall orchard health) can have major benefits to an operation’s bottom line. This was the point of the recent article by Domena Agyeman (newly arrived UCCE Area Ag Economist) regarding the 5% approach to farm management. (To see the newsletter issue containing that article click </w:t>
      </w:r>
      <w:hyperlink r:id="rId34" w:history="1">
        <w:r w:rsidRPr="009E3657">
          <w:rPr>
            <w:rStyle w:val="Hyperlink"/>
            <w:rFonts w:cstheme="minorHAnsi"/>
            <w:sz w:val="24"/>
            <w:szCs w:val="24"/>
          </w:rPr>
          <w:t>HERE</w:t>
        </w:r>
      </w:hyperlink>
      <w:r w:rsidRPr="009E3657">
        <w:rPr>
          <w:rFonts w:cstheme="minorHAnsi"/>
          <w:sz w:val="24"/>
          <w:szCs w:val="24"/>
        </w:rPr>
        <w:t>.</w:t>
      </w:r>
      <w:r w:rsidR="009E0C52">
        <w:rPr>
          <w:rFonts w:cstheme="minorHAnsi"/>
          <w:sz w:val="24"/>
          <w:szCs w:val="24"/>
        </w:rPr>
        <w:t>)</w:t>
      </w:r>
      <w:r w:rsidRPr="009E3657">
        <w:rPr>
          <w:rFonts w:cstheme="minorHAnsi"/>
          <w:sz w:val="24"/>
          <w:szCs w:val="24"/>
        </w:rPr>
        <w:t xml:space="preserve"> As the harvest approaches, growers have a good opportunity to use the 5% plan to increase profitability without increasing costs. On the surface it’s simple: don’t harvest too early and run a sizer. </w:t>
      </w:r>
    </w:p>
    <w:p w14:paraId="251CFE89" w14:textId="77777777" w:rsidR="00AB3982" w:rsidRPr="009E3657" w:rsidRDefault="00AB3982" w:rsidP="009E3657">
      <w:pPr>
        <w:spacing w:after="0" w:line="240" w:lineRule="auto"/>
        <w:rPr>
          <w:rFonts w:cstheme="minorHAnsi"/>
          <w:sz w:val="16"/>
          <w:szCs w:val="16"/>
        </w:rPr>
      </w:pPr>
    </w:p>
    <w:p w14:paraId="645D9579" w14:textId="77777777" w:rsidR="00AB3982" w:rsidRPr="009E3657" w:rsidRDefault="00AB3982" w:rsidP="009E3657">
      <w:pPr>
        <w:spacing w:after="0" w:line="240" w:lineRule="auto"/>
        <w:rPr>
          <w:rFonts w:cstheme="minorHAnsi"/>
          <w:sz w:val="24"/>
          <w:szCs w:val="24"/>
        </w:rPr>
      </w:pPr>
      <w:r w:rsidRPr="009E3657">
        <w:rPr>
          <w:rFonts w:cstheme="minorHAnsi"/>
          <w:sz w:val="24"/>
          <w:szCs w:val="24"/>
        </w:rPr>
        <w:t xml:space="preserve">When is too early to harvest? Before fruit has reached 4 </w:t>
      </w:r>
      <w:proofErr w:type="spellStart"/>
      <w:r w:rsidRPr="009E3657">
        <w:rPr>
          <w:rFonts w:cstheme="minorHAnsi"/>
          <w:sz w:val="24"/>
          <w:szCs w:val="24"/>
        </w:rPr>
        <w:t>lbs</w:t>
      </w:r>
      <w:proofErr w:type="spellEnd"/>
      <w:r w:rsidRPr="009E3657">
        <w:rPr>
          <w:rFonts w:cstheme="minorHAnsi"/>
          <w:sz w:val="24"/>
          <w:szCs w:val="24"/>
        </w:rPr>
        <w:t xml:space="preserve"> fruit pressure. Fruit </w:t>
      </w:r>
      <w:proofErr w:type="gramStart"/>
      <w:r w:rsidRPr="009E3657">
        <w:rPr>
          <w:rFonts w:cstheme="minorHAnsi"/>
          <w:sz w:val="24"/>
          <w:szCs w:val="24"/>
        </w:rPr>
        <w:t>receive</w:t>
      </w:r>
      <w:proofErr w:type="gramEnd"/>
      <w:r w:rsidRPr="009E3657">
        <w:rPr>
          <w:rFonts w:cstheme="minorHAnsi"/>
          <w:sz w:val="24"/>
          <w:szCs w:val="24"/>
        </w:rPr>
        <w:t xml:space="preserve"> sugar from leaves up to fruit maturity (4 pounds internal pressure).  Higher sugar in the fruit means lower dry away ratio. (See table for an example of how lowering dry away improves grower income.) After maturity, fruit </w:t>
      </w:r>
      <w:proofErr w:type="gramStart"/>
      <w:r w:rsidRPr="009E3657">
        <w:rPr>
          <w:rFonts w:cstheme="minorHAnsi"/>
          <w:sz w:val="24"/>
          <w:szCs w:val="24"/>
        </w:rPr>
        <w:t>lose</w:t>
      </w:r>
      <w:proofErr w:type="gramEnd"/>
      <w:r w:rsidRPr="009E3657">
        <w:rPr>
          <w:rFonts w:cstheme="minorHAnsi"/>
          <w:sz w:val="24"/>
          <w:szCs w:val="24"/>
        </w:rPr>
        <w:t xml:space="preserve"> water, increasing percent soluble solids and so continuing to improve dry away and return to grower. Harvesting too early often means fruit contains lower sugar concentration and, therefore, higher dry aways after drying. This costs the grower money. </w:t>
      </w:r>
    </w:p>
    <w:p w14:paraId="753C3CA3" w14:textId="77777777" w:rsidR="00AB3982" w:rsidRPr="009E3657" w:rsidRDefault="00AB3982" w:rsidP="009E3657">
      <w:pPr>
        <w:spacing w:after="0" w:line="240" w:lineRule="auto"/>
        <w:rPr>
          <w:rFonts w:cstheme="minorHAnsi"/>
          <w:sz w:val="18"/>
          <w:szCs w:val="18"/>
        </w:rPr>
      </w:pPr>
    </w:p>
    <w:p w14:paraId="22EF38D2" w14:textId="77777777" w:rsidR="00AB3982" w:rsidRPr="009E3657" w:rsidRDefault="00AB3982" w:rsidP="009E3657">
      <w:pPr>
        <w:spacing w:after="0" w:line="240" w:lineRule="auto"/>
        <w:rPr>
          <w:rFonts w:cstheme="minorHAnsi"/>
          <w:sz w:val="24"/>
          <w:szCs w:val="24"/>
        </w:rPr>
      </w:pPr>
      <w:r w:rsidRPr="009E3657">
        <w:rPr>
          <w:rFonts w:cstheme="minorHAnsi"/>
          <w:sz w:val="24"/>
          <w:szCs w:val="24"/>
        </w:rPr>
        <w:t>*******************************************************************************</w:t>
      </w:r>
    </w:p>
    <w:p w14:paraId="4E6390A7" w14:textId="77777777" w:rsidR="00AB3982" w:rsidRPr="009E3657" w:rsidRDefault="00AB3982" w:rsidP="009E3657">
      <w:pPr>
        <w:spacing w:after="0" w:line="240" w:lineRule="auto"/>
        <w:rPr>
          <w:rFonts w:cstheme="minorHAnsi"/>
          <w:sz w:val="10"/>
          <w:szCs w:val="10"/>
        </w:rPr>
      </w:pPr>
    </w:p>
    <w:p w14:paraId="5CB131A1" w14:textId="77777777" w:rsidR="00AB3982" w:rsidRPr="009E3657" w:rsidRDefault="00AB3982" w:rsidP="009E3657">
      <w:pPr>
        <w:spacing w:after="0" w:line="240" w:lineRule="auto"/>
        <w:jc w:val="center"/>
        <w:rPr>
          <w:rFonts w:cstheme="minorHAnsi"/>
          <w:sz w:val="24"/>
          <w:szCs w:val="24"/>
        </w:rPr>
      </w:pPr>
      <w:r w:rsidRPr="009E3657">
        <w:rPr>
          <w:rFonts w:cstheme="minorHAnsi"/>
          <w:sz w:val="24"/>
          <w:szCs w:val="24"/>
        </w:rPr>
        <w:t>An example of the impact of dry away ratio on grower income per acre given a set quantity of fruit is delivered and dried. Assume $175/green ton drying costs and $2000/dry ton crop value.</w:t>
      </w:r>
    </w:p>
    <w:p w14:paraId="14C9DAF6" w14:textId="77777777" w:rsidR="00AB3982" w:rsidRPr="001A25F1" w:rsidRDefault="00AB3982" w:rsidP="00AB3982">
      <w:pPr>
        <w:spacing w:after="0" w:line="240" w:lineRule="auto"/>
        <w:rPr>
          <w:rFonts w:cstheme="minorHAnsi"/>
        </w:rPr>
      </w:pPr>
    </w:p>
    <w:tbl>
      <w:tblPr>
        <w:tblStyle w:val="TableGrid"/>
        <w:tblW w:w="7298" w:type="dxa"/>
        <w:jc w:val="center"/>
        <w:tblLook w:val="04A0" w:firstRow="1" w:lastRow="0" w:firstColumn="1" w:lastColumn="0" w:noHBand="0" w:noVBand="1"/>
      </w:tblPr>
      <w:tblGrid>
        <w:gridCol w:w="2325"/>
        <w:gridCol w:w="1214"/>
        <w:gridCol w:w="1170"/>
        <w:gridCol w:w="2589"/>
      </w:tblGrid>
      <w:tr w:rsidR="00AB3982" w:rsidRPr="001A25F1" w14:paraId="3151D70B" w14:textId="77777777" w:rsidTr="009E3657">
        <w:trPr>
          <w:trHeight w:val="300"/>
          <w:jc w:val="center"/>
        </w:trPr>
        <w:tc>
          <w:tcPr>
            <w:tcW w:w="2325" w:type="dxa"/>
            <w:shd w:val="clear" w:color="auto" w:fill="E2EFD9" w:themeFill="accent6" w:themeFillTint="33"/>
            <w:vAlign w:val="center"/>
          </w:tcPr>
          <w:p w14:paraId="1EE1D14E" w14:textId="77777777" w:rsidR="00AB3982" w:rsidRPr="001A25F1" w:rsidRDefault="00AB3982" w:rsidP="009E3657">
            <w:pPr>
              <w:spacing w:after="0" w:line="240" w:lineRule="auto"/>
              <w:jc w:val="center"/>
              <w:rPr>
                <w:rFonts w:cstheme="minorHAnsi"/>
              </w:rPr>
            </w:pPr>
            <w:r w:rsidRPr="001A25F1">
              <w:rPr>
                <w:rFonts w:cstheme="minorHAnsi"/>
              </w:rPr>
              <w:t>Green: Dry fruit ratio</w:t>
            </w:r>
          </w:p>
          <w:p w14:paraId="5827712E" w14:textId="77777777" w:rsidR="00AB3982" w:rsidRPr="001A25F1" w:rsidRDefault="00AB3982" w:rsidP="009E3657">
            <w:pPr>
              <w:spacing w:after="0" w:line="240" w:lineRule="auto"/>
              <w:jc w:val="center"/>
              <w:rPr>
                <w:rFonts w:cstheme="minorHAnsi"/>
              </w:rPr>
            </w:pPr>
            <w:r w:rsidRPr="001A25F1">
              <w:rPr>
                <w:rFonts w:cstheme="minorHAnsi"/>
              </w:rPr>
              <w:t>(“Dry away”)</w:t>
            </w:r>
          </w:p>
        </w:tc>
        <w:tc>
          <w:tcPr>
            <w:tcW w:w="1214" w:type="dxa"/>
            <w:shd w:val="clear" w:color="auto" w:fill="E2EFD9" w:themeFill="accent6" w:themeFillTint="33"/>
            <w:vAlign w:val="center"/>
          </w:tcPr>
          <w:p w14:paraId="7C2DD55D" w14:textId="77777777" w:rsidR="00AB3982" w:rsidRPr="001A25F1" w:rsidRDefault="00AB3982" w:rsidP="00313A85">
            <w:pPr>
              <w:jc w:val="center"/>
              <w:rPr>
                <w:rFonts w:cstheme="minorHAnsi"/>
              </w:rPr>
            </w:pPr>
            <w:r w:rsidRPr="001A25F1">
              <w:rPr>
                <w:rFonts w:cstheme="minorHAnsi"/>
              </w:rPr>
              <w:t>Green tons/acre</w:t>
            </w:r>
          </w:p>
        </w:tc>
        <w:tc>
          <w:tcPr>
            <w:tcW w:w="1170" w:type="dxa"/>
            <w:shd w:val="clear" w:color="auto" w:fill="E2EFD9" w:themeFill="accent6" w:themeFillTint="33"/>
            <w:vAlign w:val="center"/>
          </w:tcPr>
          <w:p w14:paraId="055F40F5" w14:textId="77777777" w:rsidR="00AB3982" w:rsidRPr="001A25F1" w:rsidRDefault="00AB3982" w:rsidP="00313A85">
            <w:pPr>
              <w:jc w:val="center"/>
              <w:rPr>
                <w:rFonts w:cstheme="minorHAnsi"/>
              </w:rPr>
            </w:pPr>
            <w:r w:rsidRPr="001A25F1">
              <w:rPr>
                <w:rFonts w:cstheme="minorHAnsi"/>
              </w:rPr>
              <w:t>Dry tons/acre</w:t>
            </w:r>
          </w:p>
        </w:tc>
        <w:tc>
          <w:tcPr>
            <w:tcW w:w="2589" w:type="dxa"/>
            <w:shd w:val="clear" w:color="auto" w:fill="E2EFD9" w:themeFill="accent6" w:themeFillTint="33"/>
            <w:vAlign w:val="center"/>
          </w:tcPr>
          <w:p w14:paraId="324BA755" w14:textId="77777777" w:rsidR="00AB3982" w:rsidRPr="001A25F1" w:rsidRDefault="00AB3982" w:rsidP="009E3657">
            <w:pPr>
              <w:spacing w:after="0" w:line="240" w:lineRule="auto"/>
              <w:jc w:val="center"/>
              <w:rPr>
                <w:rFonts w:cstheme="minorHAnsi"/>
              </w:rPr>
            </w:pPr>
            <w:r w:rsidRPr="001A25F1">
              <w:rPr>
                <w:rFonts w:cstheme="minorHAnsi"/>
              </w:rPr>
              <w:t xml:space="preserve">Gross Crop Income ($) </w:t>
            </w:r>
          </w:p>
          <w:p w14:paraId="1B5F47CA" w14:textId="77777777" w:rsidR="00AB3982" w:rsidRPr="001A25F1" w:rsidRDefault="00AB3982" w:rsidP="009E3657">
            <w:pPr>
              <w:spacing w:after="0" w:line="240" w:lineRule="auto"/>
              <w:jc w:val="center"/>
              <w:rPr>
                <w:rFonts w:cstheme="minorHAnsi"/>
              </w:rPr>
            </w:pPr>
            <w:r w:rsidRPr="001A25F1">
              <w:rPr>
                <w:rFonts w:cstheme="minorHAnsi"/>
              </w:rPr>
              <w:t>per acre after drying costs*</w:t>
            </w:r>
          </w:p>
        </w:tc>
      </w:tr>
      <w:tr w:rsidR="00AB3982" w:rsidRPr="001A25F1" w14:paraId="73AEBFB9" w14:textId="77777777" w:rsidTr="00313A85">
        <w:trPr>
          <w:trHeight w:val="300"/>
          <w:jc w:val="center"/>
        </w:trPr>
        <w:tc>
          <w:tcPr>
            <w:tcW w:w="2325" w:type="dxa"/>
          </w:tcPr>
          <w:p w14:paraId="2BB37F7D" w14:textId="77777777" w:rsidR="00AB3982" w:rsidRPr="001A25F1" w:rsidRDefault="00AB3982" w:rsidP="00313A85">
            <w:pPr>
              <w:jc w:val="center"/>
              <w:rPr>
                <w:rFonts w:cstheme="minorHAnsi"/>
              </w:rPr>
            </w:pPr>
            <w:r w:rsidRPr="001A25F1">
              <w:rPr>
                <w:rFonts w:cstheme="minorHAnsi"/>
              </w:rPr>
              <w:t>3.1</w:t>
            </w:r>
          </w:p>
        </w:tc>
        <w:tc>
          <w:tcPr>
            <w:tcW w:w="1214" w:type="dxa"/>
          </w:tcPr>
          <w:p w14:paraId="202EA49F" w14:textId="77777777" w:rsidR="00AB3982" w:rsidRPr="001A25F1" w:rsidRDefault="00AB3982" w:rsidP="00313A85">
            <w:pPr>
              <w:jc w:val="center"/>
              <w:rPr>
                <w:rFonts w:cstheme="minorHAnsi"/>
              </w:rPr>
            </w:pPr>
            <w:r w:rsidRPr="001A25F1">
              <w:rPr>
                <w:rFonts w:cstheme="minorHAnsi"/>
              </w:rPr>
              <w:t>10.5</w:t>
            </w:r>
          </w:p>
        </w:tc>
        <w:tc>
          <w:tcPr>
            <w:tcW w:w="1170" w:type="dxa"/>
          </w:tcPr>
          <w:p w14:paraId="386E22CE" w14:textId="77777777" w:rsidR="00AB3982" w:rsidRPr="001A25F1" w:rsidRDefault="00AB3982" w:rsidP="00313A85">
            <w:pPr>
              <w:jc w:val="center"/>
              <w:rPr>
                <w:rFonts w:cstheme="minorHAnsi"/>
              </w:rPr>
            </w:pPr>
            <w:r w:rsidRPr="001A25F1">
              <w:rPr>
                <w:rFonts w:cstheme="minorHAnsi"/>
              </w:rPr>
              <w:t>3.39</w:t>
            </w:r>
          </w:p>
        </w:tc>
        <w:tc>
          <w:tcPr>
            <w:tcW w:w="2589" w:type="dxa"/>
          </w:tcPr>
          <w:p w14:paraId="743A17C4" w14:textId="77777777" w:rsidR="00AB3982" w:rsidRPr="001A25F1" w:rsidRDefault="00AB3982" w:rsidP="00313A85">
            <w:pPr>
              <w:jc w:val="center"/>
              <w:rPr>
                <w:rFonts w:cstheme="minorHAnsi"/>
              </w:rPr>
            </w:pPr>
            <w:r w:rsidRPr="001A25F1">
              <w:rPr>
                <w:rFonts w:cstheme="minorHAnsi"/>
              </w:rPr>
              <w:t>4962</w:t>
            </w:r>
          </w:p>
        </w:tc>
      </w:tr>
      <w:tr w:rsidR="00AB3982" w:rsidRPr="001A25F1" w14:paraId="069D7496" w14:textId="77777777" w:rsidTr="00313A85">
        <w:trPr>
          <w:trHeight w:val="300"/>
          <w:jc w:val="center"/>
        </w:trPr>
        <w:tc>
          <w:tcPr>
            <w:tcW w:w="2325" w:type="dxa"/>
          </w:tcPr>
          <w:p w14:paraId="11FE106D" w14:textId="77777777" w:rsidR="00AB3982" w:rsidRPr="001A25F1" w:rsidRDefault="00AB3982" w:rsidP="00313A85">
            <w:pPr>
              <w:jc w:val="center"/>
              <w:rPr>
                <w:rFonts w:cstheme="minorHAnsi"/>
              </w:rPr>
            </w:pPr>
            <w:r w:rsidRPr="001A25F1">
              <w:rPr>
                <w:rFonts w:cstheme="minorHAnsi"/>
              </w:rPr>
              <w:t>3.0</w:t>
            </w:r>
          </w:p>
        </w:tc>
        <w:tc>
          <w:tcPr>
            <w:tcW w:w="1214" w:type="dxa"/>
          </w:tcPr>
          <w:p w14:paraId="5AC8CE95" w14:textId="77777777" w:rsidR="00AB3982" w:rsidRPr="001A25F1" w:rsidRDefault="00AB3982" w:rsidP="00313A85">
            <w:pPr>
              <w:jc w:val="center"/>
              <w:rPr>
                <w:rFonts w:cstheme="minorHAnsi"/>
              </w:rPr>
            </w:pPr>
            <w:r w:rsidRPr="001A25F1">
              <w:rPr>
                <w:rFonts w:cstheme="minorHAnsi"/>
              </w:rPr>
              <w:t>10.5</w:t>
            </w:r>
          </w:p>
        </w:tc>
        <w:tc>
          <w:tcPr>
            <w:tcW w:w="1170" w:type="dxa"/>
          </w:tcPr>
          <w:p w14:paraId="64AA11AE" w14:textId="77777777" w:rsidR="00AB3982" w:rsidRPr="001A25F1" w:rsidRDefault="00AB3982" w:rsidP="00313A85">
            <w:pPr>
              <w:jc w:val="center"/>
              <w:rPr>
                <w:rFonts w:cstheme="minorHAnsi"/>
              </w:rPr>
            </w:pPr>
            <w:r w:rsidRPr="001A25F1">
              <w:rPr>
                <w:rFonts w:cstheme="minorHAnsi"/>
              </w:rPr>
              <w:t>3.50</w:t>
            </w:r>
          </w:p>
        </w:tc>
        <w:tc>
          <w:tcPr>
            <w:tcW w:w="2589" w:type="dxa"/>
          </w:tcPr>
          <w:p w14:paraId="6B751B19" w14:textId="77777777" w:rsidR="00AB3982" w:rsidRPr="001A25F1" w:rsidRDefault="00AB3982" w:rsidP="00313A85">
            <w:pPr>
              <w:jc w:val="center"/>
              <w:rPr>
                <w:rFonts w:cstheme="minorHAnsi"/>
              </w:rPr>
            </w:pPr>
            <w:r w:rsidRPr="001A25F1">
              <w:rPr>
                <w:rFonts w:cstheme="minorHAnsi"/>
              </w:rPr>
              <w:t>5162</w:t>
            </w:r>
          </w:p>
        </w:tc>
      </w:tr>
      <w:tr w:rsidR="00AB3982" w:rsidRPr="001A25F1" w14:paraId="6F50A5AD" w14:textId="77777777" w:rsidTr="00313A85">
        <w:trPr>
          <w:trHeight w:val="300"/>
          <w:jc w:val="center"/>
        </w:trPr>
        <w:tc>
          <w:tcPr>
            <w:tcW w:w="2325" w:type="dxa"/>
          </w:tcPr>
          <w:p w14:paraId="618E648C" w14:textId="77777777" w:rsidR="00AB3982" w:rsidRPr="001A25F1" w:rsidRDefault="00AB3982" w:rsidP="00313A85">
            <w:pPr>
              <w:jc w:val="center"/>
              <w:rPr>
                <w:rFonts w:cstheme="minorHAnsi"/>
              </w:rPr>
            </w:pPr>
            <w:r w:rsidRPr="001A25F1">
              <w:rPr>
                <w:rFonts w:cstheme="minorHAnsi"/>
              </w:rPr>
              <w:t>2.9</w:t>
            </w:r>
          </w:p>
        </w:tc>
        <w:tc>
          <w:tcPr>
            <w:tcW w:w="1214" w:type="dxa"/>
          </w:tcPr>
          <w:p w14:paraId="2EB448B2" w14:textId="77777777" w:rsidR="00AB3982" w:rsidRPr="001A25F1" w:rsidRDefault="00AB3982" w:rsidP="00313A85">
            <w:pPr>
              <w:jc w:val="center"/>
              <w:rPr>
                <w:rFonts w:cstheme="minorHAnsi"/>
              </w:rPr>
            </w:pPr>
            <w:r w:rsidRPr="001A25F1">
              <w:rPr>
                <w:rFonts w:cstheme="minorHAnsi"/>
              </w:rPr>
              <w:t>10.5</w:t>
            </w:r>
          </w:p>
        </w:tc>
        <w:tc>
          <w:tcPr>
            <w:tcW w:w="1170" w:type="dxa"/>
          </w:tcPr>
          <w:p w14:paraId="5555957A" w14:textId="77777777" w:rsidR="00AB3982" w:rsidRPr="001A25F1" w:rsidRDefault="00AB3982" w:rsidP="00313A85">
            <w:pPr>
              <w:jc w:val="center"/>
              <w:rPr>
                <w:rFonts w:cstheme="minorHAnsi"/>
              </w:rPr>
            </w:pPr>
            <w:r w:rsidRPr="001A25F1">
              <w:rPr>
                <w:rFonts w:cstheme="minorHAnsi"/>
              </w:rPr>
              <w:t>3.62</w:t>
            </w:r>
          </w:p>
        </w:tc>
        <w:tc>
          <w:tcPr>
            <w:tcW w:w="2589" w:type="dxa"/>
          </w:tcPr>
          <w:p w14:paraId="4F5447BB" w14:textId="77777777" w:rsidR="00AB3982" w:rsidRPr="001A25F1" w:rsidRDefault="00AB3982" w:rsidP="00313A85">
            <w:pPr>
              <w:jc w:val="center"/>
              <w:rPr>
                <w:rFonts w:cstheme="minorHAnsi"/>
              </w:rPr>
            </w:pPr>
            <w:r w:rsidRPr="001A25F1">
              <w:rPr>
                <w:rFonts w:cstheme="minorHAnsi"/>
              </w:rPr>
              <w:t>5404</w:t>
            </w:r>
          </w:p>
        </w:tc>
      </w:tr>
      <w:tr w:rsidR="00AB3982" w:rsidRPr="001A25F1" w14:paraId="4C765114" w14:textId="77777777" w:rsidTr="00313A85">
        <w:trPr>
          <w:trHeight w:val="300"/>
          <w:jc w:val="center"/>
        </w:trPr>
        <w:tc>
          <w:tcPr>
            <w:tcW w:w="2325" w:type="dxa"/>
          </w:tcPr>
          <w:p w14:paraId="03F0C866" w14:textId="77777777" w:rsidR="00AB3982" w:rsidRPr="001A25F1" w:rsidRDefault="00AB3982" w:rsidP="00313A85">
            <w:pPr>
              <w:jc w:val="center"/>
              <w:rPr>
                <w:rFonts w:cstheme="minorHAnsi"/>
              </w:rPr>
            </w:pPr>
            <w:r w:rsidRPr="001A25F1">
              <w:rPr>
                <w:rFonts w:cstheme="minorHAnsi"/>
              </w:rPr>
              <w:t>2.8</w:t>
            </w:r>
          </w:p>
        </w:tc>
        <w:tc>
          <w:tcPr>
            <w:tcW w:w="1214" w:type="dxa"/>
          </w:tcPr>
          <w:p w14:paraId="4744AFEB" w14:textId="77777777" w:rsidR="00AB3982" w:rsidRPr="001A25F1" w:rsidRDefault="00AB3982" w:rsidP="00313A85">
            <w:pPr>
              <w:jc w:val="center"/>
              <w:rPr>
                <w:rFonts w:cstheme="minorHAnsi"/>
              </w:rPr>
            </w:pPr>
            <w:r w:rsidRPr="001A25F1">
              <w:rPr>
                <w:rFonts w:cstheme="minorHAnsi"/>
              </w:rPr>
              <w:t>10.5</w:t>
            </w:r>
          </w:p>
        </w:tc>
        <w:tc>
          <w:tcPr>
            <w:tcW w:w="1170" w:type="dxa"/>
          </w:tcPr>
          <w:p w14:paraId="311DB36C" w14:textId="77777777" w:rsidR="00AB3982" w:rsidRPr="001A25F1" w:rsidRDefault="00AB3982" w:rsidP="00313A85">
            <w:pPr>
              <w:jc w:val="center"/>
              <w:rPr>
                <w:rFonts w:cstheme="minorHAnsi"/>
              </w:rPr>
            </w:pPr>
            <w:r w:rsidRPr="001A25F1">
              <w:rPr>
                <w:rFonts w:cstheme="minorHAnsi"/>
              </w:rPr>
              <w:t>3.75</w:t>
            </w:r>
          </w:p>
        </w:tc>
        <w:tc>
          <w:tcPr>
            <w:tcW w:w="2589" w:type="dxa"/>
          </w:tcPr>
          <w:p w14:paraId="5B790309" w14:textId="77777777" w:rsidR="00AB3982" w:rsidRPr="001A25F1" w:rsidRDefault="00AB3982" w:rsidP="00313A85">
            <w:pPr>
              <w:jc w:val="center"/>
              <w:rPr>
                <w:rFonts w:cstheme="minorHAnsi"/>
              </w:rPr>
            </w:pPr>
            <w:r w:rsidRPr="001A25F1">
              <w:rPr>
                <w:rFonts w:cstheme="minorHAnsi"/>
              </w:rPr>
              <w:t>5662</w:t>
            </w:r>
          </w:p>
        </w:tc>
      </w:tr>
      <w:tr w:rsidR="00AB3982" w:rsidRPr="001A25F1" w14:paraId="2A064302" w14:textId="77777777" w:rsidTr="00313A85">
        <w:trPr>
          <w:trHeight w:val="300"/>
          <w:jc w:val="center"/>
        </w:trPr>
        <w:tc>
          <w:tcPr>
            <w:tcW w:w="2325" w:type="dxa"/>
          </w:tcPr>
          <w:p w14:paraId="721139D0" w14:textId="77777777" w:rsidR="00AB3982" w:rsidRPr="001A25F1" w:rsidRDefault="00AB3982" w:rsidP="00313A85">
            <w:pPr>
              <w:jc w:val="center"/>
              <w:rPr>
                <w:rFonts w:cstheme="minorHAnsi"/>
              </w:rPr>
            </w:pPr>
            <w:r w:rsidRPr="001A25F1">
              <w:rPr>
                <w:rFonts w:cstheme="minorHAnsi"/>
              </w:rPr>
              <w:t>2.7</w:t>
            </w:r>
          </w:p>
        </w:tc>
        <w:tc>
          <w:tcPr>
            <w:tcW w:w="1214" w:type="dxa"/>
          </w:tcPr>
          <w:p w14:paraId="19E3E0B1" w14:textId="77777777" w:rsidR="00AB3982" w:rsidRPr="001A25F1" w:rsidRDefault="00AB3982" w:rsidP="00313A85">
            <w:pPr>
              <w:jc w:val="center"/>
              <w:rPr>
                <w:rFonts w:cstheme="minorHAnsi"/>
              </w:rPr>
            </w:pPr>
            <w:r w:rsidRPr="001A25F1">
              <w:rPr>
                <w:rFonts w:cstheme="minorHAnsi"/>
              </w:rPr>
              <w:t>10.5</w:t>
            </w:r>
          </w:p>
        </w:tc>
        <w:tc>
          <w:tcPr>
            <w:tcW w:w="1170" w:type="dxa"/>
          </w:tcPr>
          <w:p w14:paraId="562FB127" w14:textId="77777777" w:rsidR="00AB3982" w:rsidRPr="001A25F1" w:rsidRDefault="00AB3982" w:rsidP="00313A85">
            <w:pPr>
              <w:jc w:val="center"/>
              <w:rPr>
                <w:rFonts w:cstheme="minorHAnsi"/>
              </w:rPr>
            </w:pPr>
            <w:r w:rsidRPr="001A25F1">
              <w:rPr>
                <w:rFonts w:cstheme="minorHAnsi"/>
              </w:rPr>
              <w:t>3.89</w:t>
            </w:r>
          </w:p>
        </w:tc>
        <w:tc>
          <w:tcPr>
            <w:tcW w:w="2589" w:type="dxa"/>
          </w:tcPr>
          <w:p w14:paraId="7EAC109D" w14:textId="77777777" w:rsidR="00AB3982" w:rsidRPr="001A25F1" w:rsidRDefault="00AB3982" w:rsidP="00313A85">
            <w:pPr>
              <w:jc w:val="center"/>
              <w:rPr>
                <w:rFonts w:cstheme="minorHAnsi"/>
              </w:rPr>
            </w:pPr>
            <w:r w:rsidRPr="001A25F1">
              <w:rPr>
                <w:rFonts w:cstheme="minorHAnsi"/>
              </w:rPr>
              <w:t>5940</w:t>
            </w:r>
          </w:p>
        </w:tc>
      </w:tr>
    </w:tbl>
    <w:p w14:paraId="4D4573D3" w14:textId="77777777" w:rsidR="00AB3982" w:rsidRPr="00D959BC" w:rsidRDefault="00AB3982" w:rsidP="00AB3982">
      <w:pPr>
        <w:spacing w:after="0" w:line="240" w:lineRule="auto"/>
        <w:rPr>
          <w:rFonts w:cstheme="minorHAnsi"/>
          <w:sz w:val="12"/>
          <w:szCs w:val="12"/>
        </w:rPr>
      </w:pPr>
    </w:p>
    <w:p w14:paraId="7C794628" w14:textId="77777777" w:rsidR="00AB3982" w:rsidRDefault="00AB3982" w:rsidP="00AB3982">
      <w:pPr>
        <w:spacing w:after="0" w:line="240" w:lineRule="auto"/>
        <w:rPr>
          <w:rFonts w:cstheme="minorHAnsi"/>
        </w:rPr>
      </w:pPr>
      <w:r w:rsidRPr="001A25F1">
        <w:rPr>
          <w:rFonts w:cstheme="minorHAnsi"/>
        </w:rPr>
        <w:t>*Example calculation: at 3.0 dry away, total income per acre is $7000 ($2000/dry ton x 3.5 dry tons/acre = $7000). Total drying costs are $1837.5 (10.5 green tons/acre x $175/green ton=$1837.5). Subtract drying cost from income to give “Gross Crop Income” = $5162. (The final value is rounded up to the next highest whole dollar.)</w:t>
      </w:r>
    </w:p>
    <w:p w14:paraId="15CB9EE9" w14:textId="77777777" w:rsidR="009E3657" w:rsidRPr="009E3657" w:rsidRDefault="009E3657" w:rsidP="00AB3982">
      <w:pPr>
        <w:spacing w:after="0" w:line="240" w:lineRule="auto"/>
        <w:rPr>
          <w:rFonts w:cstheme="minorHAnsi"/>
          <w:sz w:val="10"/>
          <w:szCs w:val="10"/>
        </w:rPr>
      </w:pPr>
    </w:p>
    <w:p w14:paraId="53856AEF" w14:textId="77777777" w:rsidR="00AB3982" w:rsidRPr="001A25F1" w:rsidRDefault="00AB3982" w:rsidP="00AB3982">
      <w:pPr>
        <w:spacing w:after="0" w:line="240" w:lineRule="auto"/>
        <w:rPr>
          <w:rFonts w:cstheme="minorHAnsi"/>
        </w:rPr>
      </w:pPr>
      <w:r w:rsidRPr="001A25F1">
        <w:rPr>
          <w:rFonts w:cstheme="minorHAnsi"/>
        </w:rPr>
        <w:t>*******************************************************************************</w:t>
      </w:r>
    </w:p>
    <w:p w14:paraId="40643D26" w14:textId="77777777" w:rsidR="00AB3982" w:rsidRPr="00D959BC" w:rsidRDefault="00AB3982" w:rsidP="00AB3982">
      <w:pPr>
        <w:spacing w:after="0" w:line="240" w:lineRule="auto"/>
        <w:rPr>
          <w:rFonts w:cstheme="minorHAnsi"/>
          <w:sz w:val="14"/>
          <w:szCs w:val="14"/>
        </w:rPr>
      </w:pPr>
    </w:p>
    <w:p w14:paraId="608AAAFA" w14:textId="77777777" w:rsidR="00AB3982" w:rsidRPr="009E3657" w:rsidRDefault="00AB3982" w:rsidP="00AB3982">
      <w:pPr>
        <w:spacing w:after="0" w:line="240" w:lineRule="auto"/>
        <w:rPr>
          <w:rFonts w:cstheme="minorHAnsi"/>
          <w:sz w:val="24"/>
          <w:szCs w:val="24"/>
        </w:rPr>
      </w:pPr>
      <w:r w:rsidRPr="009E3657">
        <w:rPr>
          <w:rFonts w:cstheme="minorHAnsi"/>
          <w:sz w:val="24"/>
          <w:szCs w:val="24"/>
        </w:rPr>
        <w:t>When is the best time to start harvesting? In my opinion, the best timing for harvest is when orchard average fruit pressure is at 3 pounds. At this average pressure, all the fruit should be below 4 pounds and so fully mature. Using 3 pounds pressure as the “go” trigger, and the average pressure drop of one pound per week, a grower should have a two-week window to harvest the crop between optimum maturity and super soft fruit (&lt;1 pound pressure) with potential quality issues such as darkened flesh and gas pockets. [At the very earliest, harvest should start when the average fruit pressure is 4 pounds.]</w:t>
      </w:r>
    </w:p>
    <w:p w14:paraId="42CE204C" w14:textId="77777777" w:rsidR="00AB3982" w:rsidRPr="009E3657" w:rsidRDefault="00AB3982" w:rsidP="00AB3982">
      <w:pPr>
        <w:spacing w:after="0" w:line="240" w:lineRule="auto"/>
        <w:rPr>
          <w:rFonts w:cstheme="minorHAnsi"/>
          <w:sz w:val="16"/>
          <w:szCs w:val="16"/>
        </w:rPr>
      </w:pPr>
    </w:p>
    <w:p w14:paraId="78B9D787" w14:textId="77777777" w:rsidR="00AB3982" w:rsidRPr="009E3657" w:rsidRDefault="00AB3982" w:rsidP="00AB3982">
      <w:pPr>
        <w:spacing w:after="0" w:line="240" w:lineRule="auto"/>
        <w:rPr>
          <w:rFonts w:cstheme="minorHAnsi"/>
          <w:sz w:val="24"/>
          <w:szCs w:val="24"/>
        </w:rPr>
      </w:pPr>
      <w:r w:rsidRPr="009E3657">
        <w:rPr>
          <w:rFonts w:cstheme="minorHAnsi"/>
          <w:sz w:val="24"/>
          <w:szCs w:val="24"/>
        </w:rPr>
        <w:t xml:space="preserve">Small fruit has little value to the grower and often has low sugar, making it even less valuable as drying costs are higher for small, low sugar fruit. Undersized fruit is even worse—you are charged for drying but receive no payment for it. Eliminate small and undersized fruit from bins by carefully sizing at harvest.  This means running </w:t>
      </w:r>
      <w:r w:rsidRPr="009E3657">
        <w:rPr>
          <w:rFonts w:cstheme="minorHAnsi"/>
          <w:sz w:val="24"/>
          <w:szCs w:val="24"/>
        </w:rPr>
        <w:lastRenderedPageBreak/>
        <w:t>fruit over an appropriately sized chain (1-1.25”) at a belt speed slow enough to keep fruit at a single layer on the sizing chain.  If the fruit isn’t sitting on the chain, but resting on other fruit, it can’t be sized, and small fruit can end up in the bin.</w:t>
      </w:r>
    </w:p>
    <w:p w14:paraId="0C8E40AB" w14:textId="77777777" w:rsidR="00AB3982" w:rsidRPr="009E3657" w:rsidRDefault="00AB3982" w:rsidP="00AB3982">
      <w:pPr>
        <w:spacing w:after="0" w:line="240" w:lineRule="auto"/>
        <w:rPr>
          <w:rFonts w:cstheme="minorHAnsi"/>
          <w:sz w:val="16"/>
          <w:szCs w:val="16"/>
        </w:rPr>
      </w:pPr>
    </w:p>
    <w:p w14:paraId="4853A5E1" w14:textId="42314D1C" w:rsidR="00AB3982" w:rsidRPr="009E3657" w:rsidRDefault="00AB3982" w:rsidP="00AB3982">
      <w:pPr>
        <w:spacing w:after="0" w:line="240" w:lineRule="auto"/>
        <w:rPr>
          <w:rFonts w:cstheme="minorHAnsi"/>
          <w:sz w:val="24"/>
          <w:szCs w:val="24"/>
        </w:rPr>
      </w:pPr>
      <w:r w:rsidRPr="009E3657">
        <w:rPr>
          <w:rFonts w:cstheme="minorHAnsi"/>
          <w:sz w:val="24"/>
          <w:szCs w:val="24"/>
        </w:rPr>
        <w:t xml:space="preserve">To maximize income in tough economic times, harvest timing and operation should be carefully reviewed. There may be a significant cost (lost income) if </w:t>
      </w:r>
      <w:proofErr w:type="gramStart"/>
      <w:r w:rsidRPr="009E3657">
        <w:rPr>
          <w:rFonts w:cstheme="minorHAnsi"/>
          <w:sz w:val="24"/>
          <w:szCs w:val="24"/>
        </w:rPr>
        <w:t>harvest</w:t>
      </w:r>
      <w:proofErr w:type="gramEnd"/>
      <w:r w:rsidRPr="009E3657">
        <w:rPr>
          <w:rFonts w:cstheme="minorHAnsi"/>
          <w:sz w:val="24"/>
          <w:szCs w:val="24"/>
        </w:rPr>
        <w:t xml:space="preserve"> starts too </w:t>
      </w:r>
      <w:proofErr w:type="gramStart"/>
      <w:r w:rsidRPr="009E3657">
        <w:rPr>
          <w:rFonts w:cstheme="minorHAnsi"/>
          <w:sz w:val="24"/>
          <w:szCs w:val="24"/>
        </w:rPr>
        <w:t>early</w:t>
      </w:r>
      <w:proofErr w:type="gramEnd"/>
      <w:r w:rsidRPr="009E3657">
        <w:rPr>
          <w:rFonts w:cstheme="minorHAnsi"/>
          <w:sz w:val="24"/>
          <w:szCs w:val="24"/>
        </w:rPr>
        <w:t xml:space="preserve"> and equipment is run too fast. Growers should consider reviewing their harvest operations, especially start timing and equipment settings, and make an “eyes wide open” decision regarding when harvest begins and how it is done.</w:t>
      </w:r>
    </w:p>
    <w:p w14:paraId="0AAF5254" w14:textId="7867FF8A" w:rsidR="00AB3982" w:rsidRPr="004A4462" w:rsidRDefault="004A4462" w:rsidP="00AB3982">
      <w:pPr>
        <w:rPr>
          <w:rFonts w:cstheme="minorHAnsi"/>
          <w:sz w:val="28"/>
          <w:szCs w:val="28"/>
        </w:rPr>
      </w:pPr>
      <w:r w:rsidRPr="004A4462">
        <w:rPr>
          <w:noProof/>
          <w:sz w:val="28"/>
          <w:szCs w:val="28"/>
        </w:rPr>
        <w:drawing>
          <wp:anchor distT="0" distB="0" distL="114300" distR="114300" simplePos="0" relativeHeight="251763712" behindDoc="0" locked="0" layoutInCell="1" allowOverlap="1" wp14:anchorId="26A09129" wp14:editId="42D4C445">
            <wp:simplePos x="0" y="0"/>
            <wp:positionH relativeFrom="margin">
              <wp:posOffset>2729198</wp:posOffset>
            </wp:positionH>
            <wp:positionV relativeFrom="paragraph">
              <wp:posOffset>140980</wp:posOffset>
            </wp:positionV>
            <wp:extent cx="1395730" cy="88900"/>
            <wp:effectExtent l="0" t="0" r="0" b="6350"/>
            <wp:wrapSquare wrapText="bothSides"/>
            <wp:docPr id="1948358349" name="Picture 1948358349"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28">
                      <a:extLst>
                        <a:ext uri="{28A0092B-C50C-407E-A947-70E740481C1C}">
                          <a14:useLocalDpi xmlns:a14="http://schemas.microsoft.com/office/drawing/2010/main" val="0"/>
                        </a:ext>
                      </a:extLst>
                    </a:blip>
                    <a:srcRect t="42500" b="45000"/>
                    <a:stretch/>
                  </pic:blipFill>
                  <pic:spPr bwMode="auto">
                    <a:xfrm>
                      <a:off x="0" y="0"/>
                      <a:ext cx="1395730" cy="8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61711" w14:textId="77777777" w:rsidR="00AB3982" w:rsidRPr="00D959BC" w:rsidRDefault="00AB3982" w:rsidP="00D959BC">
      <w:pPr>
        <w:spacing w:after="0" w:line="240" w:lineRule="auto"/>
        <w:jc w:val="center"/>
        <w:rPr>
          <w:rFonts w:cstheme="minorHAnsi"/>
          <w:b/>
          <w:bCs/>
          <w:sz w:val="26"/>
          <w:szCs w:val="26"/>
        </w:rPr>
      </w:pPr>
      <w:r w:rsidRPr="00D959BC">
        <w:rPr>
          <w:rFonts w:cstheme="minorHAnsi"/>
          <w:b/>
          <w:bCs/>
          <w:sz w:val="26"/>
          <w:szCs w:val="26"/>
        </w:rPr>
        <w:t>What are you doing for your orchard’s financial longevity?</w:t>
      </w:r>
    </w:p>
    <w:p w14:paraId="35DFA3A5" w14:textId="77777777" w:rsidR="00AB3982" w:rsidRPr="001A25F1" w:rsidRDefault="00AB3982" w:rsidP="00D959BC">
      <w:pPr>
        <w:spacing w:after="0" w:line="240" w:lineRule="auto"/>
        <w:jc w:val="center"/>
        <w:rPr>
          <w:rFonts w:cstheme="minorHAnsi"/>
          <w:i/>
          <w:iCs/>
        </w:rPr>
      </w:pPr>
      <w:r w:rsidRPr="001A25F1">
        <w:rPr>
          <w:rFonts w:cstheme="minorHAnsi"/>
          <w:i/>
          <w:iCs/>
        </w:rPr>
        <w:t>Luke Milliron, UCCE Orchard Advisor Butte, Glenn, Tehama</w:t>
      </w:r>
    </w:p>
    <w:p w14:paraId="5F95BAD2" w14:textId="77777777" w:rsidR="00AB3982" w:rsidRPr="001A25F1" w:rsidRDefault="00AB3982" w:rsidP="00D959BC">
      <w:pPr>
        <w:spacing w:after="0" w:line="240" w:lineRule="auto"/>
        <w:jc w:val="center"/>
        <w:rPr>
          <w:rFonts w:cstheme="minorHAnsi"/>
          <w:i/>
          <w:iCs/>
        </w:rPr>
      </w:pPr>
      <w:r w:rsidRPr="001A25F1">
        <w:rPr>
          <w:rFonts w:cstheme="minorHAnsi"/>
          <w:i/>
          <w:iCs/>
        </w:rPr>
        <w:t>Franz Niederholzer, UCCE Farm Advisor, Colusa, Sutter, and Yuba Counties</w:t>
      </w:r>
    </w:p>
    <w:p w14:paraId="1CFD6A93" w14:textId="77777777" w:rsidR="00D959BC" w:rsidRPr="00D959BC" w:rsidRDefault="00D959BC" w:rsidP="00AB3982">
      <w:pPr>
        <w:rPr>
          <w:rFonts w:cstheme="minorHAnsi"/>
          <w:sz w:val="16"/>
          <w:szCs w:val="16"/>
        </w:rPr>
      </w:pPr>
    </w:p>
    <w:p w14:paraId="0E2CFEE1" w14:textId="1C58FD62" w:rsidR="00AB3982" w:rsidRPr="00D959BC" w:rsidRDefault="00AB3982" w:rsidP="004A4462">
      <w:pPr>
        <w:spacing w:after="160" w:line="240" w:lineRule="auto"/>
        <w:rPr>
          <w:rFonts w:asciiTheme="minorHAnsi" w:hAnsiTheme="minorHAnsi" w:cstheme="minorHAnsi"/>
          <w:sz w:val="24"/>
          <w:szCs w:val="24"/>
        </w:rPr>
      </w:pPr>
      <w:r w:rsidRPr="00D959BC">
        <w:rPr>
          <w:rFonts w:asciiTheme="minorHAnsi" w:hAnsiTheme="minorHAnsi" w:cstheme="minorHAnsi"/>
          <w:sz w:val="24"/>
          <w:szCs w:val="24"/>
        </w:rPr>
        <w:t>Your orchard is an investment – the longer it remains a productive, high-yielding orchard the higher your return on that investment and the longer you can avoid the (very expensive) need for orchard removal, replanting, and years of non-bearing and low initial yields.</w:t>
      </w:r>
    </w:p>
    <w:p w14:paraId="6F3AC97D" w14:textId="561C100F" w:rsidR="00AB3982" w:rsidRPr="00D959BC" w:rsidRDefault="00AB3982" w:rsidP="004A4462">
      <w:pPr>
        <w:spacing w:after="160" w:line="240" w:lineRule="auto"/>
        <w:rPr>
          <w:rFonts w:asciiTheme="minorHAnsi" w:hAnsiTheme="minorHAnsi" w:cstheme="minorHAnsi"/>
          <w:sz w:val="24"/>
          <w:szCs w:val="24"/>
        </w:rPr>
      </w:pPr>
      <w:r w:rsidRPr="00D959BC">
        <w:rPr>
          <w:rFonts w:asciiTheme="minorHAnsi" w:hAnsiTheme="minorHAnsi" w:cstheme="minorHAnsi"/>
          <w:sz w:val="24"/>
          <w:szCs w:val="24"/>
        </w:rPr>
        <w:t xml:space="preserve">Do you know what thiophanate-methyl is? It is the active ingredient in the fungicide </w:t>
      </w:r>
      <w:proofErr w:type="spellStart"/>
      <w:r w:rsidRPr="00D959BC">
        <w:rPr>
          <w:rFonts w:asciiTheme="minorHAnsi" w:hAnsiTheme="minorHAnsi" w:cstheme="minorHAnsi"/>
          <w:sz w:val="24"/>
          <w:szCs w:val="24"/>
        </w:rPr>
        <w:t>Topsin</w:t>
      </w:r>
      <w:proofErr w:type="spellEnd"/>
      <w:r w:rsidRPr="00D959BC">
        <w:rPr>
          <w:rFonts w:asciiTheme="minorHAnsi" w:hAnsiTheme="minorHAnsi" w:cstheme="minorHAnsi"/>
          <w:sz w:val="24"/>
          <w:szCs w:val="24"/>
        </w:rPr>
        <w:t>-M</w:t>
      </w:r>
      <w:r w:rsidRPr="00D959BC">
        <w:rPr>
          <w:rFonts w:asciiTheme="minorHAnsi" w:hAnsiTheme="minorHAnsi" w:cstheme="minorHAnsi"/>
          <w:sz w:val="24"/>
          <w:szCs w:val="24"/>
          <w:vertAlign w:val="superscript"/>
        </w:rPr>
        <w:t>®</w:t>
      </w:r>
      <w:r w:rsidRPr="00D959BC">
        <w:rPr>
          <w:rFonts w:asciiTheme="minorHAnsi" w:hAnsiTheme="minorHAnsi" w:cstheme="minorHAnsi"/>
          <w:sz w:val="24"/>
          <w:szCs w:val="24"/>
        </w:rPr>
        <w:t xml:space="preserve">. While this is not a pesticide advertisement or recommendation, research from the lab of Dr. Themis </w:t>
      </w:r>
      <w:proofErr w:type="spellStart"/>
      <w:r w:rsidRPr="00D959BC">
        <w:rPr>
          <w:rFonts w:asciiTheme="minorHAnsi" w:hAnsiTheme="minorHAnsi" w:cstheme="minorHAnsi"/>
          <w:sz w:val="24"/>
          <w:szCs w:val="24"/>
        </w:rPr>
        <w:t>Michailides</w:t>
      </w:r>
      <w:proofErr w:type="spellEnd"/>
      <w:r w:rsidRPr="00D959BC">
        <w:rPr>
          <w:rFonts w:asciiTheme="minorHAnsi" w:hAnsiTheme="minorHAnsi" w:cstheme="minorHAnsi"/>
          <w:sz w:val="24"/>
          <w:szCs w:val="24"/>
        </w:rPr>
        <w:t xml:space="preserve"> (UC Davis, based at Kearney Ag Research &amp; Extension Center) has shown that </w:t>
      </w:r>
      <w:proofErr w:type="spellStart"/>
      <w:r w:rsidRPr="00D959BC">
        <w:rPr>
          <w:rFonts w:asciiTheme="minorHAnsi" w:hAnsiTheme="minorHAnsi" w:cstheme="minorHAnsi"/>
          <w:b/>
          <w:bCs/>
          <w:sz w:val="24"/>
          <w:szCs w:val="24"/>
        </w:rPr>
        <w:t>Topsin</w:t>
      </w:r>
      <w:proofErr w:type="spellEnd"/>
      <w:r w:rsidRPr="00D959BC">
        <w:rPr>
          <w:rFonts w:asciiTheme="minorHAnsi" w:hAnsiTheme="minorHAnsi" w:cstheme="minorHAnsi"/>
          <w:b/>
          <w:bCs/>
          <w:sz w:val="24"/>
          <w:szCs w:val="24"/>
        </w:rPr>
        <w:t>-M</w:t>
      </w:r>
      <w:r w:rsidRPr="00D959BC">
        <w:rPr>
          <w:rFonts w:asciiTheme="minorHAnsi" w:hAnsiTheme="minorHAnsi" w:cstheme="minorHAnsi"/>
          <w:b/>
          <w:bCs/>
          <w:sz w:val="24"/>
          <w:szCs w:val="24"/>
          <w:vertAlign w:val="superscript"/>
        </w:rPr>
        <w:t>®</w:t>
      </w:r>
      <w:r w:rsidRPr="00D959BC">
        <w:rPr>
          <w:rFonts w:asciiTheme="minorHAnsi" w:hAnsiTheme="minorHAnsi" w:cstheme="minorHAnsi"/>
          <w:b/>
          <w:bCs/>
          <w:sz w:val="24"/>
          <w:szCs w:val="24"/>
        </w:rPr>
        <w:t xml:space="preserve"> is the most consistently effective fungicide for protecting fresh pruning wounds</w:t>
      </w:r>
      <w:r w:rsidRPr="00D959BC">
        <w:rPr>
          <w:rFonts w:asciiTheme="minorHAnsi" w:hAnsiTheme="minorHAnsi" w:cstheme="minorHAnsi"/>
          <w:sz w:val="24"/>
          <w:szCs w:val="24"/>
        </w:rPr>
        <w:t>. Pruning wounds are very easily colonized by canker causing fungi (</w:t>
      </w:r>
      <w:proofErr w:type="spellStart"/>
      <w:r w:rsidRPr="00D959BC">
        <w:rPr>
          <w:rFonts w:asciiTheme="minorHAnsi" w:hAnsiTheme="minorHAnsi" w:cstheme="minorHAnsi"/>
          <w:i/>
          <w:iCs/>
          <w:sz w:val="24"/>
          <w:szCs w:val="24"/>
        </w:rPr>
        <w:t>Cytospora</w:t>
      </w:r>
      <w:proofErr w:type="spellEnd"/>
      <w:r w:rsidRPr="00D959BC">
        <w:rPr>
          <w:rFonts w:asciiTheme="minorHAnsi" w:hAnsiTheme="minorHAnsi" w:cstheme="minorHAnsi"/>
          <w:sz w:val="24"/>
          <w:szCs w:val="24"/>
        </w:rPr>
        <w:t xml:space="preserve">, </w:t>
      </w:r>
      <w:r w:rsidRPr="00D959BC">
        <w:rPr>
          <w:rFonts w:asciiTheme="minorHAnsi" w:hAnsiTheme="minorHAnsi" w:cstheme="minorHAnsi"/>
          <w:i/>
          <w:iCs/>
          <w:sz w:val="24"/>
          <w:szCs w:val="24"/>
        </w:rPr>
        <w:t>Botryosphaeria</w:t>
      </w:r>
      <w:r w:rsidRPr="00D959BC">
        <w:rPr>
          <w:rFonts w:asciiTheme="minorHAnsi" w:hAnsiTheme="minorHAnsi" w:cstheme="minorHAnsi"/>
          <w:sz w:val="24"/>
          <w:szCs w:val="24"/>
        </w:rPr>
        <w:t xml:space="preserve">, and others). These fungi infect the fresh pruning cut with wind splashed spores during rainstorms. </w:t>
      </w:r>
    </w:p>
    <w:p w14:paraId="3D50B2C0" w14:textId="75303EDD" w:rsidR="00AB3982" w:rsidRPr="00D959BC" w:rsidRDefault="00AB3982" w:rsidP="004A4462">
      <w:pPr>
        <w:spacing w:after="160" w:line="240" w:lineRule="auto"/>
        <w:rPr>
          <w:rFonts w:asciiTheme="minorHAnsi" w:hAnsiTheme="minorHAnsi" w:cstheme="minorHAnsi"/>
          <w:sz w:val="24"/>
          <w:szCs w:val="24"/>
        </w:rPr>
      </w:pPr>
      <w:r w:rsidRPr="00D959BC">
        <w:rPr>
          <w:rFonts w:asciiTheme="minorHAnsi" w:hAnsiTheme="minorHAnsi" w:cstheme="minorHAnsi"/>
          <w:sz w:val="24"/>
          <w:szCs w:val="24"/>
        </w:rPr>
        <w:t xml:space="preserve">So, all you must do is prune, quickly clear the brush, and apply </w:t>
      </w:r>
      <w:proofErr w:type="spellStart"/>
      <w:r w:rsidRPr="00D959BC">
        <w:rPr>
          <w:rFonts w:asciiTheme="minorHAnsi" w:hAnsiTheme="minorHAnsi" w:cstheme="minorHAnsi"/>
          <w:sz w:val="24"/>
          <w:szCs w:val="24"/>
        </w:rPr>
        <w:t>Topsin</w:t>
      </w:r>
      <w:proofErr w:type="spellEnd"/>
      <w:r w:rsidRPr="00D959BC">
        <w:rPr>
          <w:rFonts w:asciiTheme="minorHAnsi" w:hAnsiTheme="minorHAnsi" w:cstheme="minorHAnsi"/>
          <w:sz w:val="24"/>
          <w:szCs w:val="24"/>
        </w:rPr>
        <w:t>-M</w:t>
      </w:r>
      <w:r w:rsidRPr="00D959BC">
        <w:rPr>
          <w:rFonts w:asciiTheme="minorHAnsi" w:hAnsiTheme="minorHAnsi" w:cstheme="minorHAnsi"/>
          <w:sz w:val="24"/>
          <w:szCs w:val="24"/>
          <w:vertAlign w:val="superscript"/>
        </w:rPr>
        <w:t xml:space="preserve">® </w:t>
      </w:r>
      <w:r w:rsidRPr="00D959BC">
        <w:rPr>
          <w:rFonts w:asciiTheme="minorHAnsi" w:hAnsiTheme="minorHAnsi" w:cstheme="minorHAnsi"/>
          <w:sz w:val="24"/>
          <w:szCs w:val="24"/>
        </w:rPr>
        <w:t xml:space="preserve">or another thiophanate-methyl product? Unfortunately, it’s not quite that simple. Although this fungicide is the best protective spray we have </w:t>
      </w:r>
      <w:r w:rsidR="00A441E7" w:rsidRPr="00D959BC">
        <w:rPr>
          <w:rFonts w:asciiTheme="minorHAnsi" w:hAnsiTheme="minorHAnsi" w:cstheme="minorHAnsi"/>
          <w:sz w:val="24"/>
          <w:szCs w:val="24"/>
        </w:rPr>
        <w:t>to date</w:t>
      </w:r>
      <w:r w:rsidRPr="00D959BC">
        <w:rPr>
          <w:rFonts w:asciiTheme="minorHAnsi" w:hAnsiTheme="minorHAnsi" w:cstheme="minorHAnsi"/>
          <w:sz w:val="24"/>
          <w:szCs w:val="24"/>
        </w:rPr>
        <w:t xml:space="preserve">, it significantly reduces but does not prevent all canker infections that can shorten your orchard’s lifespan. Still, to give your orchard the best shot at long sustained health and financial viability -integrate this spray in with other best practices: </w:t>
      </w:r>
    </w:p>
    <w:p w14:paraId="33376F2D" w14:textId="77777777" w:rsidR="004A4462" w:rsidRDefault="00AB3982" w:rsidP="004A4462">
      <w:pPr>
        <w:pStyle w:val="ListParagraph"/>
        <w:numPr>
          <w:ilvl w:val="0"/>
          <w:numId w:val="14"/>
        </w:numPr>
        <w:spacing w:before="160" w:after="160"/>
        <w:contextualSpacing/>
        <w:rPr>
          <w:rFonts w:asciiTheme="minorHAnsi" w:hAnsiTheme="minorHAnsi" w:cstheme="minorHAnsi"/>
        </w:rPr>
      </w:pPr>
      <w:r w:rsidRPr="00D959BC">
        <w:rPr>
          <w:rFonts w:asciiTheme="minorHAnsi" w:hAnsiTheme="minorHAnsi" w:cstheme="minorHAnsi"/>
        </w:rPr>
        <w:t xml:space="preserve">Skip pruning when you can (following a heavy crop, the year after detailed pruning, etc.), but make sure to </w:t>
      </w:r>
      <w:proofErr w:type="gramStart"/>
      <w:r w:rsidRPr="00D959BC">
        <w:rPr>
          <w:rFonts w:asciiTheme="minorHAnsi" w:hAnsiTheme="minorHAnsi" w:cstheme="minorHAnsi"/>
        </w:rPr>
        <w:t>shaker</w:t>
      </w:r>
      <w:proofErr w:type="gramEnd"/>
      <w:r w:rsidRPr="00D959BC">
        <w:rPr>
          <w:rFonts w:asciiTheme="minorHAnsi" w:hAnsiTheme="minorHAnsi" w:cstheme="minorHAnsi"/>
        </w:rPr>
        <w:t xml:space="preserve"> thin if a heavy crop sets because limb breakage is also an opportunity for canker infection.</w:t>
      </w:r>
    </w:p>
    <w:p w14:paraId="5BE650C8" w14:textId="5C513A53" w:rsidR="00AB3982" w:rsidRPr="00D16C85" w:rsidRDefault="00AB3982" w:rsidP="004A4462">
      <w:pPr>
        <w:pStyle w:val="ListParagraph"/>
        <w:spacing w:before="160" w:after="160"/>
        <w:contextualSpacing/>
        <w:rPr>
          <w:rFonts w:asciiTheme="minorHAnsi" w:hAnsiTheme="minorHAnsi" w:cstheme="minorHAnsi"/>
          <w:sz w:val="20"/>
          <w:szCs w:val="20"/>
        </w:rPr>
      </w:pPr>
      <w:r w:rsidRPr="00D959BC">
        <w:rPr>
          <w:rFonts w:asciiTheme="minorHAnsi" w:hAnsiTheme="minorHAnsi" w:cstheme="minorHAnsi"/>
        </w:rPr>
        <w:t xml:space="preserve">  </w:t>
      </w:r>
    </w:p>
    <w:p w14:paraId="2DB5EB1D" w14:textId="77777777" w:rsidR="00AB3982" w:rsidRDefault="00AB3982" w:rsidP="004A4462">
      <w:pPr>
        <w:pStyle w:val="ListParagraph"/>
        <w:numPr>
          <w:ilvl w:val="0"/>
          <w:numId w:val="14"/>
        </w:numPr>
        <w:spacing w:before="160" w:after="160"/>
        <w:contextualSpacing/>
        <w:rPr>
          <w:rFonts w:asciiTheme="minorHAnsi" w:hAnsiTheme="minorHAnsi" w:cstheme="minorHAnsi"/>
        </w:rPr>
      </w:pPr>
      <w:r w:rsidRPr="00D959BC">
        <w:rPr>
          <w:rFonts w:asciiTheme="minorHAnsi" w:hAnsiTheme="minorHAnsi" w:cstheme="minorHAnsi"/>
        </w:rPr>
        <w:t xml:space="preserve">Prune around rain whenever possible. Early fall or after bloom are pruning timing options that may (should?) avoid rain. Never prune with rain in the forecast. </w:t>
      </w:r>
    </w:p>
    <w:p w14:paraId="5DFA11FB" w14:textId="77777777" w:rsidR="00D16C85" w:rsidRPr="00D16C85" w:rsidRDefault="00D16C85" w:rsidP="00D16C85">
      <w:pPr>
        <w:pStyle w:val="ListParagraph"/>
        <w:rPr>
          <w:rFonts w:asciiTheme="minorHAnsi" w:hAnsiTheme="minorHAnsi" w:cstheme="minorHAnsi"/>
          <w:sz w:val="20"/>
          <w:szCs w:val="20"/>
        </w:rPr>
      </w:pPr>
    </w:p>
    <w:p w14:paraId="370984F0" w14:textId="77777777" w:rsidR="00AB3982" w:rsidRPr="00D959BC" w:rsidRDefault="00AB3982" w:rsidP="004A4462">
      <w:pPr>
        <w:pStyle w:val="ListParagraph"/>
        <w:numPr>
          <w:ilvl w:val="0"/>
          <w:numId w:val="14"/>
        </w:numPr>
        <w:spacing w:before="160" w:after="160"/>
        <w:contextualSpacing/>
        <w:rPr>
          <w:rFonts w:asciiTheme="minorHAnsi" w:hAnsiTheme="minorHAnsi" w:cstheme="minorHAnsi"/>
        </w:rPr>
      </w:pPr>
      <w:r w:rsidRPr="00D959BC">
        <w:rPr>
          <w:rFonts w:asciiTheme="minorHAnsi" w:hAnsiTheme="minorHAnsi" w:cstheme="minorHAnsi"/>
        </w:rPr>
        <w:t>Quickly push brush and consider spraying with a thiophanate-methyl product (</w:t>
      </w:r>
      <w:proofErr w:type="spellStart"/>
      <w:r w:rsidRPr="00D959BC">
        <w:rPr>
          <w:rFonts w:asciiTheme="minorHAnsi" w:hAnsiTheme="minorHAnsi" w:cstheme="minorHAnsi"/>
        </w:rPr>
        <w:t>Topsin</w:t>
      </w:r>
      <w:proofErr w:type="spellEnd"/>
      <w:r w:rsidRPr="00D959BC">
        <w:rPr>
          <w:rFonts w:asciiTheme="minorHAnsi" w:hAnsiTheme="minorHAnsi" w:cstheme="minorHAnsi"/>
        </w:rPr>
        <w:t>®-M, etc.).</w:t>
      </w:r>
    </w:p>
    <w:p w14:paraId="081483FA" w14:textId="77777777" w:rsidR="00D16C85" w:rsidRPr="00D16C85" w:rsidRDefault="00D16C85" w:rsidP="00D16C85">
      <w:pPr>
        <w:pStyle w:val="ListParagraph"/>
        <w:spacing w:before="160" w:after="160"/>
        <w:contextualSpacing/>
        <w:rPr>
          <w:rFonts w:asciiTheme="minorHAnsi" w:hAnsiTheme="minorHAnsi" w:cstheme="minorHAnsi"/>
          <w:sz w:val="20"/>
          <w:szCs w:val="20"/>
        </w:rPr>
      </w:pPr>
    </w:p>
    <w:p w14:paraId="033DB705" w14:textId="44B8FED1" w:rsidR="00AB3982" w:rsidRPr="00D959BC" w:rsidRDefault="00AB3982" w:rsidP="004A4462">
      <w:pPr>
        <w:pStyle w:val="ListParagraph"/>
        <w:numPr>
          <w:ilvl w:val="0"/>
          <w:numId w:val="14"/>
        </w:numPr>
        <w:spacing w:before="160" w:after="160"/>
        <w:contextualSpacing/>
        <w:rPr>
          <w:rFonts w:asciiTheme="minorHAnsi" w:hAnsiTheme="minorHAnsi" w:cstheme="minorHAnsi"/>
        </w:rPr>
      </w:pPr>
      <w:r w:rsidRPr="00D959BC">
        <w:rPr>
          <w:rFonts w:asciiTheme="minorHAnsi" w:hAnsiTheme="minorHAnsi" w:cstheme="minorHAnsi"/>
        </w:rPr>
        <w:t>Prune out and remove dead wood in the orchard to reduce canker inoculum. Burn pruning debris where permitted.</w:t>
      </w:r>
    </w:p>
    <w:p w14:paraId="71A2E765" w14:textId="77777777" w:rsidR="00AB3982" w:rsidRPr="001A25F1" w:rsidRDefault="00AB3982" w:rsidP="00AB3982">
      <w:pPr>
        <w:jc w:val="center"/>
        <w:rPr>
          <w:rFonts w:cstheme="minorHAnsi"/>
        </w:rPr>
      </w:pPr>
      <w:r w:rsidRPr="001A25F1">
        <w:rPr>
          <w:rFonts w:cstheme="minorHAnsi"/>
          <w:noProof/>
        </w:rPr>
        <w:lastRenderedPageBreak/>
        <w:drawing>
          <wp:inline distT="0" distB="0" distL="0" distR="0" wp14:anchorId="7380B5C3" wp14:editId="1DFF4098">
            <wp:extent cx="5412480" cy="3557434"/>
            <wp:effectExtent l="19050" t="19050" r="17145" b="24130"/>
            <wp:docPr id="2077677149" name="Picture 2" descr="A group of tre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444405" cy="3578417"/>
                    </a:xfrm>
                    <a:prstGeom prst="rect">
                      <a:avLst/>
                    </a:prstGeom>
                    <a:ln w="12700">
                      <a:solidFill>
                        <a:schemeClr val="tx1"/>
                      </a:solidFill>
                    </a:ln>
                  </pic:spPr>
                </pic:pic>
              </a:graphicData>
            </a:graphic>
          </wp:inline>
        </w:drawing>
      </w:r>
    </w:p>
    <w:p w14:paraId="119410D2" w14:textId="77777777" w:rsidR="00AB3982" w:rsidRPr="00D959BC" w:rsidRDefault="00AB3982" w:rsidP="00D959BC">
      <w:pPr>
        <w:spacing w:line="240" w:lineRule="auto"/>
        <w:rPr>
          <w:rFonts w:cstheme="minorHAnsi"/>
          <w:sz w:val="24"/>
          <w:szCs w:val="24"/>
        </w:rPr>
      </w:pPr>
      <w:r w:rsidRPr="00D959BC">
        <w:rPr>
          <w:rFonts w:cstheme="minorHAnsi"/>
          <w:sz w:val="24"/>
          <w:szCs w:val="24"/>
        </w:rPr>
        <w:t>Photo contrasting tree age and health: Young, healthy tree (left) and canker damaged tree (right). To reduce chances of the left tree looking like the right tree in the future, protect pruning wounds with a thiophanate-methyl (</w:t>
      </w:r>
      <w:proofErr w:type="spellStart"/>
      <w:r w:rsidRPr="00D959BC">
        <w:rPr>
          <w:rFonts w:cstheme="minorHAnsi"/>
          <w:sz w:val="24"/>
          <w:szCs w:val="24"/>
        </w:rPr>
        <w:t>Topsin</w:t>
      </w:r>
      <w:proofErr w:type="spellEnd"/>
      <w:r w:rsidRPr="00D959BC">
        <w:rPr>
          <w:rFonts w:cstheme="minorHAnsi"/>
          <w:sz w:val="24"/>
          <w:szCs w:val="24"/>
        </w:rPr>
        <w:t xml:space="preserve">®-M, etc.) fungicide as soon as possible after pruning and before rain (photo by Franz Niederholzer). </w:t>
      </w:r>
    </w:p>
    <w:p w14:paraId="78560DE5" w14:textId="77777777" w:rsidR="00AB3982" w:rsidRPr="00D959BC" w:rsidRDefault="00AB3982" w:rsidP="00D959BC">
      <w:pPr>
        <w:spacing w:line="240" w:lineRule="auto"/>
        <w:rPr>
          <w:rFonts w:cstheme="minorHAnsi"/>
          <w:sz w:val="24"/>
          <w:szCs w:val="24"/>
        </w:rPr>
      </w:pPr>
      <w:r w:rsidRPr="00D959BC">
        <w:rPr>
          <w:rFonts w:cstheme="minorHAnsi"/>
          <w:sz w:val="24"/>
          <w:szCs w:val="24"/>
        </w:rPr>
        <w:t>*Note,</w:t>
      </w:r>
      <w:r w:rsidRPr="00D959BC">
        <w:rPr>
          <w:rFonts w:eastAsia="Verdana" w:cstheme="minorHAnsi"/>
          <w:color w:val="333333"/>
          <w:sz w:val="24"/>
          <w:szCs w:val="24"/>
        </w:rPr>
        <w:t xml:space="preserve"> Mention of any chemistries or trade names does not constitute a recommendation and are for informational purposes only. Always consult with your PCA before use and adhere to the pesticide label and local and state regulations.</w:t>
      </w:r>
    </w:p>
    <w:p w14:paraId="6073C3F1" w14:textId="77777777" w:rsidR="00D959BC" w:rsidRPr="009E3657" w:rsidRDefault="00D959BC" w:rsidP="00D959BC">
      <w:pPr>
        <w:jc w:val="center"/>
        <w:rPr>
          <w:rFonts w:cstheme="minorHAnsi"/>
          <w:b/>
          <w:bCs/>
          <w:sz w:val="26"/>
          <w:szCs w:val="26"/>
        </w:rPr>
      </w:pPr>
      <w:r w:rsidRPr="009E3657">
        <w:rPr>
          <w:rFonts w:cstheme="minorHAnsi"/>
          <w:b/>
          <w:bCs/>
          <w:sz w:val="26"/>
          <w:szCs w:val="26"/>
        </w:rPr>
        <w:t>New Staff Research Associate</w:t>
      </w:r>
    </w:p>
    <w:p w14:paraId="5430E578" w14:textId="53580C84" w:rsidR="00D959BC" w:rsidRDefault="00D959BC" w:rsidP="00D959BC">
      <w:pPr>
        <w:spacing w:line="240" w:lineRule="auto"/>
        <w:rPr>
          <w:rFonts w:cstheme="minorHAnsi"/>
          <w:sz w:val="24"/>
          <w:szCs w:val="24"/>
        </w:rPr>
      </w:pPr>
      <w:r w:rsidRPr="001A25F1">
        <w:rPr>
          <w:rFonts w:cstheme="minorHAnsi"/>
          <w:noProof/>
        </w:rPr>
        <w:drawing>
          <wp:anchor distT="0" distB="0" distL="114300" distR="114300" simplePos="0" relativeHeight="251760640" behindDoc="1" locked="0" layoutInCell="1" allowOverlap="1" wp14:anchorId="609BE214" wp14:editId="3589C828">
            <wp:simplePos x="0" y="0"/>
            <wp:positionH relativeFrom="margin">
              <wp:posOffset>5859780</wp:posOffset>
            </wp:positionH>
            <wp:positionV relativeFrom="paragraph">
              <wp:posOffset>66675</wp:posOffset>
            </wp:positionV>
            <wp:extent cx="1035050" cy="1403985"/>
            <wp:effectExtent l="19050" t="19050" r="12700" b="24765"/>
            <wp:wrapTight wrapText="bothSides">
              <wp:wrapPolygon edited="0">
                <wp:start x="-398" y="-293"/>
                <wp:lineTo x="-398" y="21688"/>
                <wp:lineTo x="21467" y="21688"/>
                <wp:lineTo x="21467" y="-293"/>
                <wp:lineTo x="-398" y="-293"/>
              </wp:wrapPolygon>
            </wp:wrapTight>
            <wp:docPr id="1" name="Picture 1" descr="A person smiling in front of a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bus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5050" cy="1403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9E3657">
        <w:rPr>
          <w:rFonts w:cstheme="minorHAnsi"/>
          <w:sz w:val="24"/>
          <w:szCs w:val="24"/>
        </w:rPr>
        <w:t>Jocelyn Alvarez joined UC ANR in 2024 as a Staff Research Associate serving orchards in the north Sacramento Valley with Curt Pierce and Becky Wheeler-Dykes in Glenn County, as well as the advisors in Butte and Tehama Counties. Jocelyn is a first-generation college student from Santa Maria, CA. She graduated with a B.S. in Wine and Viticulture in 2021 and a M.S. in Agriculture specializing in Crop Science from Cal Poly San Luis Obispo in 2023. She is focusing on research and learning more through new experiences to be able to contribute to future growing decisions and innovations. She enjoys hiking, traveling, spending time with family, and looking for new places to eat and explore. She will be based at the Glenn County Cooperative Extension office. Her position is generously funded by the California Walnut Board and Commission, Almond Board of California, California Prune Board, and the California Pistachio Research Board.</w:t>
      </w:r>
    </w:p>
    <w:p w14:paraId="00C34366" w14:textId="5972F2E3" w:rsidR="004F14A1" w:rsidRDefault="004F14A1" w:rsidP="004E1535">
      <w:pPr>
        <w:spacing w:after="0" w:line="0" w:lineRule="atLeast"/>
        <w:rPr>
          <w:rFonts w:asciiTheme="minorHAnsi" w:hAnsiTheme="minorHAnsi" w:cstheme="minorHAnsi"/>
          <w:b/>
        </w:rPr>
      </w:pPr>
      <w:r>
        <w:rPr>
          <w:noProof/>
        </w:rPr>
        <w:drawing>
          <wp:anchor distT="0" distB="0" distL="114300" distR="114300" simplePos="0" relativeHeight="251761664" behindDoc="0" locked="0" layoutInCell="1" allowOverlap="1" wp14:anchorId="72DFFC2A" wp14:editId="179B2953">
            <wp:simplePos x="0" y="0"/>
            <wp:positionH relativeFrom="page">
              <wp:align>center</wp:align>
            </wp:positionH>
            <wp:positionV relativeFrom="paragraph">
              <wp:posOffset>43309</wp:posOffset>
            </wp:positionV>
            <wp:extent cx="1395730" cy="88900"/>
            <wp:effectExtent l="0" t="0" r="0" b="6350"/>
            <wp:wrapSquare wrapText="bothSides"/>
            <wp:docPr id="1289524087" name="Picture 1289524087"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28">
                      <a:extLst>
                        <a:ext uri="{28A0092B-C50C-407E-A947-70E740481C1C}">
                          <a14:useLocalDpi xmlns:a14="http://schemas.microsoft.com/office/drawing/2010/main" val="0"/>
                        </a:ext>
                      </a:extLst>
                    </a:blip>
                    <a:srcRect t="42500" b="45000"/>
                    <a:stretch/>
                  </pic:blipFill>
                  <pic:spPr bwMode="auto">
                    <a:xfrm>
                      <a:off x="0" y="0"/>
                      <a:ext cx="1395730" cy="8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4C5D9" w14:textId="1E2D4BC2" w:rsidR="004F14A1" w:rsidRDefault="004F14A1" w:rsidP="004E1535">
      <w:pPr>
        <w:spacing w:after="0" w:line="0" w:lineRule="atLeast"/>
        <w:rPr>
          <w:rFonts w:asciiTheme="minorHAnsi" w:hAnsiTheme="minorHAnsi" w:cstheme="minorHAnsi"/>
          <w:b/>
        </w:rPr>
      </w:pPr>
    </w:p>
    <w:p w14:paraId="24116705" w14:textId="53540544" w:rsidR="004F14A1" w:rsidRDefault="004F14A1" w:rsidP="004E1535">
      <w:pPr>
        <w:spacing w:after="0" w:line="0" w:lineRule="atLeast"/>
        <w:rPr>
          <w:rFonts w:asciiTheme="minorHAnsi" w:hAnsiTheme="minorHAnsi" w:cstheme="minorHAnsi"/>
          <w:b/>
        </w:rPr>
      </w:pPr>
    </w:p>
    <w:p w14:paraId="74F21030" w14:textId="5CA4483E" w:rsidR="004F14A1" w:rsidRDefault="004F14A1" w:rsidP="004E1535">
      <w:pPr>
        <w:spacing w:after="0" w:line="0" w:lineRule="atLeast"/>
        <w:rPr>
          <w:rFonts w:asciiTheme="minorHAnsi" w:hAnsiTheme="minorHAnsi" w:cstheme="minorHAnsi"/>
          <w:b/>
        </w:rPr>
      </w:pPr>
    </w:p>
    <w:p w14:paraId="60408FB1" w14:textId="01F68B9D" w:rsidR="006527F9" w:rsidRDefault="006527F9" w:rsidP="004E1535">
      <w:pPr>
        <w:spacing w:after="0" w:line="0" w:lineRule="atLeast"/>
        <w:rPr>
          <w:rFonts w:asciiTheme="minorHAnsi" w:hAnsiTheme="minorHAnsi" w:cstheme="minorHAnsi"/>
          <w:b/>
        </w:rPr>
      </w:pPr>
    </w:p>
    <w:sectPr w:rsidR="006527F9" w:rsidSect="004F14A1">
      <w:headerReference w:type="default" r:id="rId37"/>
      <w:footerReference w:type="default" r:id="rId38"/>
      <w:headerReference w:type="first" r:id="rId39"/>
      <w:footerReference w:type="first" r:id="rId40"/>
      <w:pgSz w:w="12240" w:h="15840" w:code="1"/>
      <w:pgMar w:top="994" w:right="360" w:bottom="907" w:left="720" w:header="720" w:footer="54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4708A" w14:textId="77777777" w:rsidR="0048018B" w:rsidRDefault="0048018B">
      <w:pPr>
        <w:spacing w:after="0"/>
      </w:pPr>
      <w:r>
        <w:separator/>
      </w:r>
    </w:p>
  </w:endnote>
  <w:endnote w:type="continuationSeparator" w:id="0">
    <w:p w14:paraId="2D087012" w14:textId="77777777" w:rsidR="0048018B" w:rsidRDefault="004801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853F" w14:textId="77777777" w:rsidR="00F559B9" w:rsidRDefault="00697EA6">
    <w:pPr>
      <w:pStyle w:val="Footer"/>
    </w:pPr>
    <w:r>
      <w:rPr>
        <w:noProof/>
      </w:rPr>
      <w:drawing>
        <wp:anchor distT="0" distB="0" distL="114300" distR="114300" simplePos="0" relativeHeight="251657216" behindDoc="1" locked="0" layoutInCell="1" allowOverlap="1" wp14:anchorId="48925AB5" wp14:editId="31AEBC4E">
          <wp:simplePos x="0" y="0"/>
          <wp:positionH relativeFrom="column">
            <wp:posOffset>-675640</wp:posOffset>
          </wp:positionH>
          <wp:positionV relativeFrom="paragraph">
            <wp:posOffset>-196215</wp:posOffset>
          </wp:positionV>
          <wp:extent cx="7770110" cy="575953"/>
          <wp:effectExtent l="0" t="0" r="2540" b="0"/>
          <wp:wrapNone/>
          <wp:docPr id="1726464641" name="Picture 1726464641"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l="-2598" t="8904" r="2598" b="29376"/>
                  <a:stretch/>
                </pic:blipFill>
                <pic:spPr bwMode="auto">
                  <a:xfrm>
                    <a:off x="0" y="0"/>
                    <a:ext cx="7770110" cy="575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616C" w14:textId="77777777" w:rsidR="005254FC" w:rsidRPr="008105E4" w:rsidRDefault="005254FC" w:rsidP="005254FC">
    <w:pPr>
      <w:pStyle w:val="Footer"/>
      <w:spacing w:line="240" w:lineRule="auto"/>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14:paraId="6CA5514F" w14:textId="77777777" w:rsidR="005254FC" w:rsidRDefault="004E2F86" w:rsidP="005254FC">
    <w:pPr>
      <w:pStyle w:val="Footer"/>
      <w:spacing w:line="240" w:lineRule="auto"/>
      <w:jc w:val="center"/>
      <w:rPr>
        <w:rStyle w:val="Hyperlink"/>
        <w:sz w:val="20"/>
      </w:rPr>
    </w:pPr>
    <w:r>
      <w:rPr>
        <w:noProof/>
      </w:rPr>
      <w:drawing>
        <wp:anchor distT="0" distB="0" distL="114300" distR="114300" simplePos="0" relativeHeight="251660288" behindDoc="1" locked="0" layoutInCell="1" allowOverlap="1" wp14:anchorId="6C78B8DB" wp14:editId="6E58AC88">
          <wp:simplePos x="0" y="0"/>
          <wp:positionH relativeFrom="page">
            <wp:posOffset>0</wp:posOffset>
          </wp:positionH>
          <wp:positionV relativeFrom="paragraph">
            <wp:posOffset>118415</wp:posOffset>
          </wp:positionV>
          <wp:extent cx="7762443" cy="460807"/>
          <wp:effectExtent l="0" t="0" r="0" b="0"/>
          <wp:wrapNone/>
          <wp:docPr id="1026327627" name="Picture 1026327627"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t="14168" b="30048"/>
                  <a:stretch/>
                </pic:blipFill>
                <pic:spPr bwMode="auto">
                  <a:xfrm>
                    <a:off x="0" y="0"/>
                    <a:ext cx="7762443" cy="46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FC" w:rsidRPr="008105E4">
      <w:rPr>
        <w:sz w:val="20"/>
      </w:rPr>
      <w:t>Office (530) 822-7515</w:t>
    </w:r>
    <w:r w:rsidR="005254FC">
      <w:rPr>
        <w:sz w:val="20"/>
      </w:rPr>
      <w:t xml:space="preserve"> </w:t>
    </w:r>
    <w:r w:rsidR="005254FC">
      <w:rPr>
        <w:sz w:val="20"/>
      </w:rPr>
      <w:sym w:font="Symbol" w:char="F0A8"/>
    </w:r>
    <w:r w:rsidR="005254FC">
      <w:rPr>
        <w:sz w:val="20"/>
      </w:rPr>
      <w:t xml:space="preserve"> </w:t>
    </w:r>
    <w:r w:rsidR="005254FC" w:rsidRPr="008105E4">
      <w:rPr>
        <w:sz w:val="20"/>
      </w:rPr>
      <w:t>Fax (530) 673-5368</w:t>
    </w:r>
    <w:r w:rsidR="005254FC">
      <w:rPr>
        <w:sz w:val="20"/>
      </w:rPr>
      <w:t xml:space="preserve"> </w:t>
    </w:r>
    <w:r w:rsidR="005254FC">
      <w:rPr>
        <w:sz w:val="20"/>
      </w:rPr>
      <w:sym w:font="Symbol" w:char="F0A8"/>
    </w:r>
    <w:r w:rsidR="005254FC">
      <w:rPr>
        <w:sz w:val="20"/>
      </w:rPr>
      <w:t xml:space="preserve"> </w:t>
    </w:r>
    <w:hyperlink r:id="rId2" w:history="1">
      <w:r w:rsidR="005254FC" w:rsidRPr="00DB66A2">
        <w:rPr>
          <w:rStyle w:val="Hyperlink"/>
          <w:sz w:val="20"/>
        </w:rPr>
        <w:t>http://cesutter.ucanr.edu/</w:t>
      </w:r>
    </w:hyperlink>
  </w:p>
  <w:p w14:paraId="1D2D452E" w14:textId="77777777" w:rsidR="00F559B9" w:rsidRPr="004E2F86" w:rsidRDefault="00F559B9">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05CAD" w14:textId="77777777" w:rsidR="0048018B" w:rsidRDefault="0048018B">
      <w:pPr>
        <w:spacing w:after="0"/>
      </w:pPr>
      <w:r>
        <w:separator/>
      </w:r>
    </w:p>
  </w:footnote>
  <w:footnote w:type="continuationSeparator" w:id="0">
    <w:p w14:paraId="2FA4C997" w14:textId="77777777" w:rsidR="0048018B" w:rsidRDefault="004801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8084598"/>
      <w:docPartObj>
        <w:docPartGallery w:val="Page Numbers (Top of Page)"/>
        <w:docPartUnique/>
      </w:docPartObj>
    </w:sdtPr>
    <w:sdtEndPr>
      <w:rPr>
        <w:color w:val="7F7F7F" w:themeColor="background1" w:themeShade="7F"/>
        <w:spacing w:val="60"/>
      </w:rPr>
    </w:sdtEndPr>
    <w:sdtContent>
      <w:p w14:paraId="5DC63831" w14:textId="2793514E" w:rsidR="005254FC" w:rsidRDefault="005254FC" w:rsidP="005254FC">
        <w:pPr>
          <w:pStyle w:val="Header"/>
          <w:pBdr>
            <w:bottom w:val="single" w:sz="4" w:space="1" w:color="D9D9D9" w:themeColor="background1" w:themeShade="D9"/>
          </w:pBdr>
          <w:tabs>
            <w:tab w:val="left" w:pos="5670"/>
          </w:tabs>
          <w:rPr>
            <w:b/>
            <w:bCs/>
          </w:rPr>
        </w:pPr>
        <w:r>
          <w:fldChar w:fldCharType="begin"/>
        </w:r>
        <w:r>
          <w:instrText xml:space="preserve"> PAGE   \* MERGEFORMAT </w:instrText>
        </w:r>
        <w:r>
          <w:fldChar w:fldCharType="separate"/>
        </w:r>
        <w:r w:rsidR="00C032EC" w:rsidRPr="00C032EC">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Sacramento Valley </w:t>
        </w:r>
        <w:r w:rsidR="005753A8">
          <w:rPr>
            <w:color w:val="7F7F7F" w:themeColor="background1" w:themeShade="7F"/>
            <w:spacing w:val="60"/>
          </w:rPr>
          <w:t>Prune</w:t>
        </w:r>
        <w:r>
          <w:rPr>
            <w:color w:val="7F7F7F" w:themeColor="background1" w:themeShade="7F"/>
            <w:spacing w:val="60"/>
          </w:rPr>
          <w:t xml:space="preserve"> News </w:t>
        </w:r>
        <w:r w:rsidR="0000636F">
          <w:rPr>
            <w:color w:val="7F7F7F" w:themeColor="background1" w:themeShade="7F"/>
            <w:spacing w:val="60"/>
          </w:rPr>
          <w:t xml:space="preserve"> </w:t>
        </w:r>
        <w:r w:rsidR="00D826AC">
          <w:rPr>
            <w:color w:val="7F7F7F" w:themeColor="background1" w:themeShade="7F"/>
            <w:spacing w:val="60"/>
          </w:rPr>
          <w:t xml:space="preserve">    </w:t>
        </w:r>
        <w:r>
          <w:rPr>
            <w:color w:val="7F7F7F" w:themeColor="background1" w:themeShade="7F"/>
            <w:spacing w:val="60"/>
          </w:rPr>
          <w:t xml:space="preserve"> </w:t>
        </w:r>
        <w:r w:rsidR="005B6E5A">
          <w:rPr>
            <w:color w:val="7F7F7F" w:themeColor="background1" w:themeShade="7F"/>
            <w:spacing w:val="60"/>
          </w:rPr>
          <w:tab/>
          <w:t xml:space="preserve">  </w:t>
        </w:r>
        <w:r w:rsidR="00B1642B">
          <w:rPr>
            <w:color w:val="7F7F7F" w:themeColor="background1" w:themeShade="7F"/>
            <w:spacing w:val="60"/>
          </w:rPr>
          <w:t xml:space="preserve">   </w:t>
        </w:r>
        <w:r w:rsidR="00A65F04">
          <w:rPr>
            <w:color w:val="7F7F7F" w:themeColor="background1" w:themeShade="7F"/>
            <w:spacing w:val="60"/>
          </w:rPr>
          <w:t>Preharvest</w:t>
        </w:r>
        <w:r w:rsidR="0018142C">
          <w:rPr>
            <w:color w:val="7F7F7F" w:themeColor="background1" w:themeShade="7F"/>
            <w:spacing w:val="60"/>
          </w:rPr>
          <w:t>, 202</w:t>
        </w:r>
        <w:r w:rsidR="00D01AB1">
          <w:rPr>
            <w:color w:val="7F7F7F" w:themeColor="background1" w:themeShade="7F"/>
            <w:spacing w:val="60"/>
          </w:rPr>
          <w:t>4</w:t>
        </w:r>
      </w:p>
    </w:sdtContent>
  </w:sdt>
  <w:p w14:paraId="18668BF7" w14:textId="77777777" w:rsidR="005254FC" w:rsidRPr="00CA120B" w:rsidRDefault="005254FC">
    <w:pPr>
      <w:pStyle w:val="Header"/>
      <w:rPr>
        <w:sz w:val="10"/>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5BE1B" w14:textId="563B40C9" w:rsidR="00F559B9" w:rsidRPr="00645054" w:rsidRDefault="005F0A62" w:rsidP="003467AB">
    <w:pPr>
      <w:pStyle w:val="Header"/>
      <w:spacing w:before="360"/>
      <w:ind w:right="144"/>
      <w:jc w:val="right"/>
      <w:rPr>
        <w:rFonts w:ascii="Verdana" w:hAnsi="Verdana"/>
        <w:b/>
        <w:color w:val="FFFFFF"/>
        <w:position w:val="-16"/>
        <w:sz w:val="16"/>
      </w:rPr>
    </w:pPr>
    <w:r>
      <w:rPr>
        <w:noProof/>
      </w:rPr>
      <mc:AlternateContent>
        <mc:Choice Requires="wps">
          <w:drawing>
            <wp:anchor distT="0" distB="0" distL="114300" distR="114300" simplePos="0" relativeHeight="251656192" behindDoc="0" locked="0" layoutInCell="1" allowOverlap="1" wp14:anchorId="177ABB0E" wp14:editId="67A7D014">
              <wp:simplePos x="0" y="0"/>
              <wp:positionH relativeFrom="column">
                <wp:posOffset>180474</wp:posOffset>
              </wp:positionH>
              <wp:positionV relativeFrom="paragraph">
                <wp:posOffset>-12032</wp:posOffset>
              </wp:positionV>
              <wp:extent cx="6689558" cy="769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9558" cy="7696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A037918" w14:textId="77777777" w:rsidR="005254FC" w:rsidRDefault="005254FC" w:rsidP="005254FC">
                          <w:pPr>
                            <w:spacing w:after="80" w:line="240" w:lineRule="auto"/>
                            <w:jc w:val="right"/>
                            <w:rPr>
                              <w:rFonts w:ascii="Arial" w:hAnsi="Arial"/>
                              <w:b/>
                              <w:bCs/>
                              <w:i/>
                              <w:color w:val="FFFFFF"/>
                              <w:sz w:val="40"/>
                              <w:szCs w:val="40"/>
                            </w:rPr>
                          </w:pPr>
                          <w:r>
                            <w:rPr>
                              <w:rFonts w:ascii="Arial" w:hAnsi="Arial"/>
                              <w:b/>
                              <w:bCs/>
                              <w:i/>
                              <w:color w:val="FFFFFF"/>
                              <w:sz w:val="40"/>
                              <w:szCs w:val="40"/>
                            </w:rPr>
                            <w:t xml:space="preserve">Sacramento Valley </w:t>
                          </w:r>
                          <w:r w:rsidR="002C2CFA">
                            <w:rPr>
                              <w:rFonts w:ascii="Arial" w:hAnsi="Arial"/>
                              <w:b/>
                              <w:bCs/>
                              <w:i/>
                              <w:color w:val="FFFFFF"/>
                              <w:sz w:val="40"/>
                              <w:szCs w:val="40"/>
                            </w:rPr>
                            <w:t>Prune</w:t>
                          </w:r>
                          <w:r>
                            <w:rPr>
                              <w:rFonts w:ascii="Arial" w:hAnsi="Arial"/>
                              <w:b/>
                              <w:bCs/>
                              <w:i/>
                              <w:color w:val="FFFFFF"/>
                              <w:sz w:val="40"/>
                              <w:szCs w:val="40"/>
                            </w:rPr>
                            <w:t xml:space="preserve"> News</w:t>
                          </w:r>
                        </w:p>
                        <w:p w14:paraId="324955E0" w14:textId="0D5AE487" w:rsidR="005254FC" w:rsidRPr="005254FC" w:rsidRDefault="00A65F04" w:rsidP="005254FC">
                          <w:pPr>
                            <w:spacing w:after="80" w:line="240" w:lineRule="auto"/>
                            <w:jc w:val="right"/>
                            <w:rPr>
                              <w:rFonts w:ascii="Arial" w:hAnsi="Arial"/>
                              <w:b/>
                              <w:bCs/>
                              <w:i/>
                              <w:color w:val="FFFFFF"/>
                              <w:sz w:val="24"/>
                              <w:szCs w:val="40"/>
                            </w:rPr>
                          </w:pPr>
                          <w:r>
                            <w:rPr>
                              <w:rFonts w:ascii="Arial" w:hAnsi="Arial"/>
                              <w:b/>
                              <w:bCs/>
                              <w:i/>
                              <w:color w:val="FFFFFF"/>
                              <w:sz w:val="24"/>
                              <w:szCs w:val="40"/>
                            </w:rPr>
                            <w:t>Preharvest</w:t>
                          </w:r>
                          <w:r w:rsidR="0018142C">
                            <w:rPr>
                              <w:rFonts w:ascii="Arial" w:hAnsi="Arial"/>
                              <w:b/>
                              <w:bCs/>
                              <w:i/>
                              <w:color w:val="FFFFFF"/>
                              <w:sz w:val="24"/>
                              <w:szCs w:val="40"/>
                            </w:rPr>
                            <w:t>, 202</w:t>
                          </w:r>
                          <w:r w:rsidR="007463B5">
                            <w:rPr>
                              <w:rFonts w:ascii="Arial" w:hAnsi="Arial"/>
                              <w:b/>
                              <w:bCs/>
                              <w:i/>
                              <w:color w:val="FFFFFF"/>
                              <w:sz w:val="24"/>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7ABB0E" id="_x0000_t202" coordsize="21600,21600" o:spt="202" path="m,l,21600r21600,l21600,xe">
              <v:stroke joinstyle="miter"/>
              <v:path gradientshapeok="t" o:connecttype="rect"/>
            </v:shapetype>
            <v:shape id="Text Box 3" o:spid="_x0000_s1027" type="#_x0000_t202" style="position:absolute;left:0;text-align:left;margin-left:14.2pt;margin-top:-.95pt;width:526.7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9eIAIAAEoEAAAOAAAAZHJzL2Uyb0RvYy54bWysVF1v2yAUfZ+0/4B4X5xESdpYcaqsVaZJ&#10;UVspnfpMMMTWgMuAxO5+/S7Y+Vi3p2kv+MK93I9zDl7ctVqRo3C+BlPQ0WBIiTAcytrsC/rtZf3p&#10;lhIfmCmZAiMK+iY8vVt+/LBobC7GUIEqhSOYxPi8sQWtQrB5lnleCc38AKww6JTgNAu4dfusdKzB&#10;7Fpl4+FwljXgSuuAC+/x9KFz0mXKL6Xg4UlKLwJRBcXeQlpdWndxzZYLlu8ds1XN+zbYP3ShWW2w&#10;6DnVAwuMHFz9RypdcwceZBhw0BlIWXORZsBpRsN302wrZkWaBcHx9gyT/39p+eNxa58dCe1naJHA&#10;NIS3G+DfPWKTNdbnfUzE1Oceo+OgrXQ6fnEEghcR27cznqINhOPhbHY7n05RARx9N7P5bJwAzy63&#10;rfPhiwBNolFQh3ylDthx40Osz/JTSCxmYF0rlThT5rcDDOxORCK9v31pOFqh3bV4N5o7KN9waged&#10;ILzl6xo72DAfnplDBeA8qOrwhItU0BQUeouSCtzPv53HeCQGvZQ0qKiC+h8H5gQl6qtByuajySRK&#10;MG0m0xsEg7hrz+7aYw76HlC0I3w/liczxgd1MqUD/YriX8Wq6GKGY+2ChpN5Hzqd4+PhYrVKQSg6&#10;y8LGbC0/kR3xfWlfmbM9CQHpe4ST9lj+josutgN/dQgg60TUBdVeNSjYxF//uOKLuN6nqMsvYPkL&#10;AAD//wMAUEsDBBQABgAIAAAAIQCeDec23QAAAAoBAAAPAAAAZHJzL2Rvd25yZXYueG1sTI/BTsMw&#10;EETvSPyDtUjc2nVKQUmIUyEQVxAFKvXmxtskIl5HsduEv8c50dusZjT7pthMthNnGnzrWEGylCCI&#10;K2darhV8fb4uUhA+aDa6c0wKfsnDpry+KnRu3MgfdN6GWsQS9rlW0ITQ54i+ashqv3Q9cfSObrA6&#10;xHOo0Qx6jOW2w5WUD2h1y/FDo3t6bqj62Z6sgu+34363lu/1i73vRzdJZJuhUrc309MjiEBT+A/D&#10;jB/RoYxMB3di40WnYJWuY1LBIslAzL5MZ3WIKsnuAMsCLyeUfwAAAP//AwBQSwECLQAUAAYACAAA&#10;ACEAtoM4kv4AAADhAQAAEwAAAAAAAAAAAAAAAAAAAAAAW0NvbnRlbnRfVHlwZXNdLnhtbFBLAQIt&#10;ABQABgAIAAAAIQA4/SH/1gAAAJQBAAALAAAAAAAAAAAAAAAAAC8BAABfcmVscy8ucmVsc1BLAQIt&#10;ABQABgAIAAAAIQBKvs9eIAIAAEoEAAAOAAAAAAAAAAAAAAAAAC4CAABkcnMvZTJvRG9jLnhtbFBL&#10;AQItABQABgAIAAAAIQCeDec23QAAAAoBAAAPAAAAAAAAAAAAAAAAAHoEAABkcnMvZG93bnJldi54&#10;bWxQSwUGAAAAAAQABADzAAAAhAUAAAAA&#10;" filled="f" stroked="f">
              <v:textbox>
                <w:txbxContent>
                  <w:p w14:paraId="3A037918" w14:textId="77777777" w:rsidR="005254FC" w:rsidRDefault="005254FC" w:rsidP="005254FC">
                    <w:pPr>
                      <w:spacing w:after="80" w:line="240" w:lineRule="auto"/>
                      <w:jc w:val="right"/>
                      <w:rPr>
                        <w:rFonts w:ascii="Arial" w:hAnsi="Arial"/>
                        <w:b/>
                        <w:bCs/>
                        <w:i/>
                        <w:color w:val="FFFFFF"/>
                        <w:sz w:val="40"/>
                        <w:szCs w:val="40"/>
                      </w:rPr>
                    </w:pPr>
                    <w:r>
                      <w:rPr>
                        <w:rFonts w:ascii="Arial" w:hAnsi="Arial"/>
                        <w:b/>
                        <w:bCs/>
                        <w:i/>
                        <w:color w:val="FFFFFF"/>
                        <w:sz w:val="40"/>
                        <w:szCs w:val="40"/>
                      </w:rPr>
                      <w:t xml:space="preserve">Sacramento Valley </w:t>
                    </w:r>
                    <w:r w:rsidR="002C2CFA">
                      <w:rPr>
                        <w:rFonts w:ascii="Arial" w:hAnsi="Arial"/>
                        <w:b/>
                        <w:bCs/>
                        <w:i/>
                        <w:color w:val="FFFFFF"/>
                        <w:sz w:val="40"/>
                        <w:szCs w:val="40"/>
                      </w:rPr>
                      <w:t>Prune</w:t>
                    </w:r>
                    <w:r>
                      <w:rPr>
                        <w:rFonts w:ascii="Arial" w:hAnsi="Arial"/>
                        <w:b/>
                        <w:bCs/>
                        <w:i/>
                        <w:color w:val="FFFFFF"/>
                        <w:sz w:val="40"/>
                        <w:szCs w:val="40"/>
                      </w:rPr>
                      <w:t xml:space="preserve"> News</w:t>
                    </w:r>
                  </w:p>
                  <w:p w14:paraId="324955E0" w14:textId="0D5AE487" w:rsidR="005254FC" w:rsidRPr="005254FC" w:rsidRDefault="00A65F04" w:rsidP="005254FC">
                    <w:pPr>
                      <w:spacing w:after="80" w:line="240" w:lineRule="auto"/>
                      <w:jc w:val="right"/>
                      <w:rPr>
                        <w:rFonts w:ascii="Arial" w:hAnsi="Arial"/>
                        <w:b/>
                        <w:bCs/>
                        <w:i/>
                        <w:color w:val="FFFFFF"/>
                        <w:sz w:val="24"/>
                        <w:szCs w:val="40"/>
                      </w:rPr>
                    </w:pPr>
                    <w:r>
                      <w:rPr>
                        <w:rFonts w:ascii="Arial" w:hAnsi="Arial"/>
                        <w:b/>
                        <w:bCs/>
                        <w:i/>
                        <w:color w:val="FFFFFF"/>
                        <w:sz w:val="24"/>
                        <w:szCs w:val="40"/>
                      </w:rPr>
                      <w:t>Preharvest</w:t>
                    </w:r>
                    <w:r w:rsidR="0018142C">
                      <w:rPr>
                        <w:rFonts w:ascii="Arial" w:hAnsi="Arial"/>
                        <w:b/>
                        <w:bCs/>
                        <w:i/>
                        <w:color w:val="FFFFFF"/>
                        <w:sz w:val="24"/>
                        <w:szCs w:val="40"/>
                      </w:rPr>
                      <w:t>, 202</w:t>
                    </w:r>
                    <w:r w:rsidR="007463B5">
                      <w:rPr>
                        <w:rFonts w:ascii="Arial" w:hAnsi="Arial"/>
                        <w:b/>
                        <w:bCs/>
                        <w:i/>
                        <w:color w:val="FFFFFF"/>
                        <w:sz w:val="24"/>
                        <w:szCs w:val="40"/>
                      </w:rPr>
                      <w:t>4</w:t>
                    </w:r>
                  </w:p>
                </w:txbxContent>
              </v:textbox>
            </v:shape>
          </w:pict>
        </mc:Fallback>
      </mc:AlternateContent>
    </w:r>
    <w:r>
      <w:rPr>
        <w:noProof/>
      </w:rPr>
      <w:drawing>
        <wp:anchor distT="0" distB="0" distL="114300" distR="114300" simplePos="0" relativeHeight="251658240" behindDoc="1" locked="0" layoutInCell="1" allowOverlap="1" wp14:anchorId="326732C9" wp14:editId="11CEC8BD">
          <wp:simplePos x="0" y="0"/>
          <wp:positionH relativeFrom="column">
            <wp:posOffset>-541421</wp:posOffset>
          </wp:positionH>
          <wp:positionV relativeFrom="paragraph">
            <wp:posOffset>-457200</wp:posOffset>
          </wp:positionV>
          <wp:extent cx="8061158" cy="1623060"/>
          <wp:effectExtent l="0" t="0" r="0" b="0"/>
          <wp:wrapNone/>
          <wp:docPr id="591574114" name="Picture 591574114" descr="CentennialNewsletter_topbasi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nnialNewsletter_topbasic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6131" cy="1624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ACBE1" w14:textId="77777777" w:rsidR="00F559B9" w:rsidRDefault="00F559B9" w:rsidP="003467AB">
    <w:pPr>
      <w:pStyle w:val="Header"/>
      <w:jc w:val="center"/>
    </w:pPr>
  </w:p>
  <w:p w14:paraId="65AC47CF" w14:textId="77777777" w:rsidR="00F559B9" w:rsidRDefault="00F559B9" w:rsidP="003467AB">
    <w:pPr>
      <w:pStyle w:val="Header"/>
      <w:jc w:val="center"/>
    </w:pPr>
  </w:p>
  <w:p w14:paraId="1D4BCA09" w14:textId="77777777" w:rsidR="00F559B9" w:rsidRDefault="00F559B9" w:rsidP="003467AB">
    <w:pPr>
      <w:pStyle w:val="Header"/>
      <w:jc w:val="center"/>
    </w:pPr>
  </w:p>
  <w:p w14:paraId="7F927C14" w14:textId="77777777" w:rsidR="00F559B9" w:rsidRDefault="00F559B9" w:rsidP="003467AB">
    <w:pPr>
      <w:pStyle w:val="Header"/>
      <w:jc w:val="center"/>
    </w:pPr>
  </w:p>
  <w:p w14:paraId="31AF100A" w14:textId="77777777" w:rsidR="00F559B9" w:rsidRPr="001766FF" w:rsidRDefault="00F559B9" w:rsidP="003467AB">
    <w:pPr>
      <w:pStyle w:val="Header"/>
      <w:jc w:val="cent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4FD2"/>
    <w:multiLevelType w:val="hybridMultilevel"/>
    <w:tmpl w:val="BCC08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5B1D7E"/>
    <w:multiLevelType w:val="hybridMultilevel"/>
    <w:tmpl w:val="406E3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720B12"/>
    <w:multiLevelType w:val="hybridMultilevel"/>
    <w:tmpl w:val="D4EE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56F30"/>
    <w:multiLevelType w:val="hybridMultilevel"/>
    <w:tmpl w:val="90185AA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EFE2976"/>
    <w:multiLevelType w:val="hybridMultilevel"/>
    <w:tmpl w:val="8CB80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FE6DC0"/>
    <w:multiLevelType w:val="hybridMultilevel"/>
    <w:tmpl w:val="8196DDD8"/>
    <w:lvl w:ilvl="0" w:tplc="0409000D">
      <w:start w:val="1"/>
      <w:numFmt w:val="bullet"/>
      <w:lvlText w:val=""/>
      <w:lvlJc w:val="left"/>
      <w:pPr>
        <w:ind w:left="540" w:hanging="360"/>
      </w:pPr>
      <w:rPr>
        <w:rFonts w:ascii="Wingdings" w:hAnsi="Wingdings" w:hint="default"/>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372370D2"/>
    <w:multiLevelType w:val="hybridMultilevel"/>
    <w:tmpl w:val="E0E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177F3C"/>
    <w:multiLevelType w:val="hybridMultilevel"/>
    <w:tmpl w:val="EFEAA57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A1953B6"/>
    <w:multiLevelType w:val="hybridMultilevel"/>
    <w:tmpl w:val="82CA1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C457DF1"/>
    <w:multiLevelType w:val="hybridMultilevel"/>
    <w:tmpl w:val="93165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C44BA4"/>
    <w:multiLevelType w:val="hybridMultilevel"/>
    <w:tmpl w:val="2784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C5547"/>
    <w:multiLevelType w:val="hybridMultilevel"/>
    <w:tmpl w:val="A128E6E6"/>
    <w:lvl w:ilvl="0" w:tplc="0409000D">
      <w:start w:val="1"/>
      <w:numFmt w:val="bullet"/>
      <w:lvlText w:val=""/>
      <w:lvlJc w:val="left"/>
      <w:pPr>
        <w:ind w:left="630" w:hanging="360"/>
      </w:pPr>
      <w:rPr>
        <w:rFonts w:ascii="Wingdings" w:hAnsi="Wingdings" w:hint="default"/>
      </w:rPr>
    </w:lvl>
    <w:lvl w:ilvl="1" w:tplc="04090001">
      <w:start w:val="1"/>
      <w:numFmt w:val="bullet"/>
      <w:lvlText w:val=""/>
      <w:lvlJc w:val="left"/>
      <w:pPr>
        <w:ind w:left="1350" w:hanging="360"/>
      </w:pPr>
      <w:rPr>
        <w:rFonts w:ascii="Symbol" w:hAnsi="Symbol"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6CEA253F"/>
    <w:multiLevelType w:val="hybridMultilevel"/>
    <w:tmpl w:val="C1E894A8"/>
    <w:lvl w:ilvl="0" w:tplc="6168364C">
      <w:start w:val="1"/>
      <w:numFmt w:val="decimal"/>
      <w:lvlText w:val="%1."/>
      <w:lvlJc w:val="left"/>
      <w:pPr>
        <w:ind w:left="720" w:hanging="360"/>
      </w:pPr>
      <w:rPr>
        <w:rFonts w:asciiTheme="minorHAnsi" w:hAnsiTheme="minorHAnsi" w:cstheme="minorHAns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DD6C6F"/>
    <w:multiLevelType w:val="hybridMultilevel"/>
    <w:tmpl w:val="C0F0396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5818EB"/>
    <w:multiLevelType w:val="hybridMultilevel"/>
    <w:tmpl w:val="AA4A8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3405352">
    <w:abstractNumId w:val="14"/>
  </w:num>
  <w:num w:numId="2" w16cid:durableId="694616797">
    <w:abstractNumId w:val="11"/>
  </w:num>
  <w:num w:numId="3" w16cid:durableId="1929343658">
    <w:abstractNumId w:val="13"/>
  </w:num>
  <w:num w:numId="4" w16cid:durableId="474564046">
    <w:abstractNumId w:val="5"/>
  </w:num>
  <w:num w:numId="5" w16cid:durableId="1176649174">
    <w:abstractNumId w:val="0"/>
  </w:num>
  <w:num w:numId="6" w16cid:durableId="1879849231">
    <w:abstractNumId w:val="6"/>
  </w:num>
  <w:num w:numId="7" w16cid:durableId="1547983071">
    <w:abstractNumId w:val="2"/>
  </w:num>
  <w:num w:numId="8" w16cid:durableId="1650741260">
    <w:abstractNumId w:val="12"/>
  </w:num>
  <w:num w:numId="9" w16cid:durableId="677199217">
    <w:abstractNumId w:val="9"/>
  </w:num>
  <w:num w:numId="10" w16cid:durableId="2092852631">
    <w:abstractNumId w:val="3"/>
  </w:num>
  <w:num w:numId="11" w16cid:durableId="959069309">
    <w:abstractNumId w:val="4"/>
  </w:num>
  <w:num w:numId="12" w16cid:durableId="154029473">
    <w:abstractNumId w:val="8"/>
  </w:num>
  <w:num w:numId="13" w16cid:durableId="625504649">
    <w:abstractNumId w:val="10"/>
  </w:num>
  <w:num w:numId="14" w16cid:durableId="935739">
    <w:abstractNumId w:val="7"/>
  </w:num>
  <w:num w:numId="15" w16cid:durableId="98581706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ED"/>
    <w:rsid w:val="000037F7"/>
    <w:rsid w:val="00003BA6"/>
    <w:rsid w:val="00005193"/>
    <w:rsid w:val="0000636F"/>
    <w:rsid w:val="00011BD7"/>
    <w:rsid w:val="00017C87"/>
    <w:rsid w:val="0003789B"/>
    <w:rsid w:val="0004426D"/>
    <w:rsid w:val="000464AF"/>
    <w:rsid w:val="00050298"/>
    <w:rsid w:val="000526C0"/>
    <w:rsid w:val="000727D1"/>
    <w:rsid w:val="00076D25"/>
    <w:rsid w:val="00081DC9"/>
    <w:rsid w:val="0008476A"/>
    <w:rsid w:val="000955AC"/>
    <w:rsid w:val="000A066E"/>
    <w:rsid w:val="000A1FF0"/>
    <w:rsid w:val="000D2AAB"/>
    <w:rsid w:val="000D4C74"/>
    <w:rsid w:val="000E0E46"/>
    <w:rsid w:val="000E41C4"/>
    <w:rsid w:val="000F1F6A"/>
    <w:rsid w:val="001102A3"/>
    <w:rsid w:val="00113590"/>
    <w:rsid w:val="001206D3"/>
    <w:rsid w:val="00141EB0"/>
    <w:rsid w:val="00155B4A"/>
    <w:rsid w:val="001637FD"/>
    <w:rsid w:val="001766FF"/>
    <w:rsid w:val="0018142C"/>
    <w:rsid w:val="00185865"/>
    <w:rsid w:val="001904EE"/>
    <w:rsid w:val="0019258D"/>
    <w:rsid w:val="001976D8"/>
    <w:rsid w:val="001A1BE6"/>
    <w:rsid w:val="001A5F99"/>
    <w:rsid w:val="001A704F"/>
    <w:rsid w:val="001B093E"/>
    <w:rsid w:val="001C60ED"/>
    <w:rsid w:val="001D4873"/>
    <w:rsid w:val="001D63EB"/>
    <w:rsid w:val="00203062"/>
    <w:rsid w:val="00216EDA"/>
    <w:rsid w:val="00234B63"/>
    <w:rsid w:val="00234FCC"/>
    <w:rsid w:val="002474DA"/>
    <w:rsid w:val="00251481"/>
    <w:rsid w:val="00254348"/>
    <w:rsid w:val="002637ED"/>
    <w:rsid w:val="002716D3"/>
    <w:rsid w:val="00290611"/>
    <w:rsid w:val="002B309B"/>
    <w:rsid w:val="002C2CFA"/>
    <w:rsid w:val="002D3186"/>
    <w:rsid w:val="002D3B2F"/>
    <w:rsid w:val="002D481F"/>
    <w:rsid w:val="002F2778"/>
    <w:rsid w:val="002F453D"/>
    <w:rsid w:val="00302E64"/>
    <w:rsid w:val="00307D3E"/>
    <w:rsid w:val="003144AF"/>
    <w:rsid w:val="00320430"/>
    <w:rsid w:val="00323225"/>
    <w:rsid w:val="00331331"/>
    <w:rsid w:val="00331871"/>
    <w:rsid w:val="00332A6A"/>
    <w:rsid w:val="00334559"/>
    <w:rsid w:val="003467AB"/>
    <w:rsid w:val="00346EAC"/>
    <w:rsid w:val="00363668"/>
    <w:rsid w:val="00363F9F"/>
    <w:rsid w:val="00367263"/>
    <w:rsid w:val="00373BBC"/>
    <w:rsid w:val="00390E18"/>
    <w:rsid w:val="00391F91"/>
    <w:rsid w:val="003943C3"/>
    <w:rsid w:val="003A47E7"/>
    <w:rsid w:val="003B2A58"/>
    <w:rsid w:val="003E4F65"/>
    <w:rsid w:val="003F0CE7"/>
    <w:rsid w:val="003F279F"/>
    <w:rsid w:val="003F34E1"/>
    <w:rsid w:val="003F530D"/>
    <w:rsid w:val="003F67D4"/>
    <w:rsid w:val="0040099C"/>
    <w:rsid w:val="00410C3C"/>
    <w:rsid w:val="00416100"/>
    <w:rsid w:val="004229C2"/>
    <w:rsid w:val="00444460"/>
    <w:rsid w:val="00445901"/>
    <w:rsid w:val="004577FC"/>
    <w:rsid w:val="00461495"/>
    <w:rsid w:val="00461516"/>
    <w:rsid w:val="004751B8"/>
    <w:rsid w:val="0048018B"/>
    <w:rsid w:val="004A1B2A"/>
    <w:rsid w:val="004A23CD"/>
    <w:rsid w:val="004A4462"/>
    <w:rsid w:val="004B3F2A"/>
    <w:rsid w:val="004B5C82"/>
    <w:rsid w:val="004C3DE8"/>
    <w:rsid w:val="004E1535"/>
    <w:rsid w:val="004E2F86"/>
    <w:rsid w:val="004F14A1"/>
    <w:rsid w:val="004F330F"/>
    <w:rsid w:val="004F589C"/>
    <w:rsid w:val="005014F4"/>
    <w:rsid w:val="0050517E"/>
    <w:rsid w:val="005059AB"/>
    <w:rsid w:val="005100A9"/>
    <w:rsid w:val="00515522"/>
    <w:rsid w:val="005254FC"/>
    <w:rsid w:val="0054595D"/>
    <w:rsid w:val="00550336"/>
    <w:rsid w:val="00550A85"/>
    <w:rsid w:val="005753A8"/>
    <w:rsid w:val="005854BB"/>
    <w:rsid w:val="00587E1F"/>
    <w:rsid w:val="00591604"/>
    <w:rsid w:val="00594BBE"/>
    <w:rsid w:val="005A4F8F"/>
    <w:rsid w:val="005B4FD9"/>
    <w:rsid w:val="005B6E5A"/>
    <w:rsid w:val="005B79FD"/>
    <w:rsid w:val="005D60B8"/>
    <w:rsid w:val="005E2C59"/>
    <w:rsid w:val="005F0A62"/>
    <w:rsid w:val="005F485C"/>
    <w:rsid w:val="005F5A47"/>
    <w:rsid w:val="00620BFD"/>
    <w:rsid w:val="00645054"/>
    <w:rsid w:val="00652521"/>
    <w:rsid w:val="006527F9"/>
    <w:rsid w:val="00661C6C"/>
    <w:rsid w:val="006645A6"/>
    <w:rsid w:val="00671A97"/>
    <w:rsid w:val="00676E0F"/>
    <w:rsid w:val="00693D0F"/>
    <w:rsid w:val="0069658F"/>
    <w:rsid w:val="00697EA6"/>
    <w:rsid w:val="006A141F"/>
    <w:rsid w:val="006A4663"/>
    <w:rsid w:val="006A4A92"/>
    <w:rsid w:val="006A74A6"/>
    <w:rsid w:val="006C3207"/>
    <w:rsid w:val="006C7DE0"/>
    <w:rsid w:val="006D4636"/>
    <w:rsid w:val="006D4CB6"/>
    <w:rsid w:val="006E256C"/>
    <w:rsid w:val="006E5EA6"/>
    <w:rsid w:val="006F378B"/>
    <w:rsid w:val="006F6181"/>
    <w:rsid w:val="00715986"/>
    <w:rsid w:val="00720867"/>
    <w:rsid w:val="00735969"/>
    <w:rsid w:val="0074398C"/>
    <w:rsid w:val="007463B5"/>
    <w:rsid w:val="007515C0"/>
    <w:rsid w:val="0075398C"/>
    <w:rsid w:val="00755782"/>
    <w:rsid w:val="0076019C"/>
    <w:rsid w:val="00776723"/>
    <w:rsid w:val="00777758"/>
    <w:rsid w:val="0078179C"/>
    <w:rsid w:val="00783902"/>
    <w:rsid w:val="00790002"/>
    <w:rsid w:val="00797CD0"/>
    <w:rsid w:val="007A4BC0"/>
    <w:rsid w:val="007C3365"/>
    <w:rsid w:val="007C38C6"/>
    <w:rsid w:val="007C7DBC"/>
    <w:rsid w:val="007E55F0"/>
    <w:rsid w:val="008014D6"/>
    <w:rsid w:val="00810AF5"/>
    <w:rsid w:val="008123FE"/>
    <w:rsid w:val="00812E9D"/>
    <w:rsid w:val="00813035"/>
    <w:rsid w:val="00821386"/>
    <w:rsid w:val="00851A52"/>
    <w:rsid w:val="00865C4F"/>
    <w:rsid w:val="0087472C"/>
    <w:rsid w:val="00876E5C"/>
    <w:rsid w:val="00877B81"/>
    <w:rsid w:val="008A1E19"/>
    <w:rsid w:val="008B61E0"/>
    <w:rsid w:val="008B6B4E"/>
    <w:rsid w:val="008D4843"/>
    <w:rsid w:val="008E0310"/>
    <w:rsid w:val="008E240E"/>
    <w:rsid w:val="008E247C"/>
    <w:rsid w:val="008E7526"/>
    <w:rsid w:val="00901F02"/>
    <w:rsid w:val="00923FAA"/>
    <w:rsid w:val="009348B4"/>
    <w:rsid w:val="009453C1"/>
    <w:rsid w:val="00945538"/>
    <w:rsid w:val="00965940"/>
    <w:rsid w:val="00971A14"/>
    <w:rsid w:val="0097502D"/>
    <w:rsid w:val="00977CC0"/>
    <w:rsid w:val="0098486E"/>
    <w:rsid w:val="009C08CA"/>
    <w:rsid w:val="009D2E3A"/>
    <w:rsid w:val="009E0C52"/>
    <w:rsid w:val="009E1B71"/>
    <w:rsid w:val="009E3657"/>
    <w:rsid w:val="009E4094"/>
    <w:rsid w:val="00A05787"/>
    <w:rsid w:val="00A1090F"/>
    <w:rsid w:val="00A118EB"/>
    <w:rsid w:val="00A166C1"/>
    <w:rsid w:val="00A35F1A"/>
    <w:rsid w:val="00A37833"/>
    <w:rsid w:val="00A441E7"/>
    <w:rsid w:val="00A5467F"/>
    <w:rsid w:val="00A6567C"/>
    <w:rsid w:val="00A65F04"/>
    <w:rsid w:val="00A823E5"/>
    <w:rsid w:val="00AA1DD8"/>
    <w:rsid w:val="00AB3982"/>
    <w:rsid w:val="00AB7C9C"/>
    <w:rsid w:val="00AC1113"/>
    <w:rsid w:val="00AC739E"/>
    <w:rsid w:val="00AD299D"/>
    <w:rsid w:val="00AD7C81"/>
    <w:rsid w:val="00AE5AFB"/>
    <w:rsid w:val="00AF4061"/>
    <w:rsid w:val="00AF6933"/>
    <w:rsid w:val="00B02D5C"/>
    <w:rsid w:val="00B05C17"/>
    <w:rsid w:val="00B12D3D"/>
    <w:rsid w:val="00B16068"/>
    <w:rsid w:val="00B1642B"/>
    <w:rsid w:val="00B17E54"/>
    <w:rsid w:val="00B26D05"/>
    <w:rsid w:val="00B3623E"/>
    <w:rsid w:val="00B372CE"/>
    <w:rsid w:val="00B63230"/>
    <w:rsid w:val="00B66B62"/>
    <w:rsid w:val="00B71E89"/>
    <w:rsid w:val="00B7514B"/>
    <w:rsid w:val="00B91394"/>
    <w:rsid w:val="00B93826"/>
    <w:rsid w:val="00BA1174"/>
    <w:rsid w:val="00BA3295"/>
    <w:rsid w:val="00BB3376"/>
    <w:rsid w:val="00BD5572"/>
    <w:rsid w:val="00BF26C8"/>
    <w:rsid w:val="00BF3709"/>
    <w:rsid w:val="00C02F2D"/>
    <w:rsid w:val="00C032EC"/>
    <w:rsid w:val="00C2552C"/>
    <w:rsid w:val="00C465C1"/>
    <w:rsid w:val="00C5733B"/>
    <w:rsid w:val="00C779CD"/>
    <w:rsid w:val="00C813D4"/>
    <w:rsid w:val="00C82B93"/>
    <w:rsid w:val="00C8788F"/>
    <w:rsid w:val="00C935E9"/>
    <w:rsid w:val="00C97DD6"/>
    <w:rsid w:val="00CA120B"/>
    <w:rsid w:val="00CA46A3"/>
    <w:rsid w:val="00CA78DC"/>
    <w:rsid w:val="00CB0728"/>
    <w:rsid w:val="00CB2204"/>
    <w:rsid w:val="00CD0BD8"/>
    <w:rsid w:val="00CD5355"/>
    <w:rsid w:val="00CE0E8F"/>
    <w:rsid w:val="00CF3FA9"/>
    <w:rsid w:val="00D01AB1"/>
    <w:rsid w:val="00D116A1"/>
    <w:rsid w:val="00D16C85"/>
    <w:rsid w:val="00D24F70"/>
    <w:rsid w:val="00D27432"/>
    <w:rsid w:val="00D42D3B"/>
    <w:rsid w:val="00D438A3"/>
    <w:rsid w:val="00D52D9F"/>
    <w:rsid w:val="00D67359"/>
    <w:rsid w:val="00D74135"/>
    <w:rsid w:val="00D7767F"/>
    <w:rsid w:val="00D80FA3"/>
    <w:rsid w:val="00D826AC"/>
    <w:rsid w:val="00D861EB"/>
    <w:rsid w:val="00D87F28"/>
    <w:rsid w:val="00D959BC"/>
    <w:rsid w:val="00DA26E3"/>
    <w:rsid w:val="00DA4F45"/>
    <w:rsid w:val="00DA6E8E"/>
    <w:rsid w:val="00DB353C"/>
    <w:rsid w:val="00DC0248"/>
    <w:rsid w:val="00DC12D2"/>
    <w:rsid w:val="00DD73EA"/>
    <w:rsid w:val="00DE1A9C"/>
    <w:rsid w:val="00DE1D91"/>
    <w:rsid w:val="00DE31FC"/>
    <w:rsid w:val="00DE58ED"/>
    <w:rsid w:val="00DF3A1C"/>
    <w:rsid w:val="00E10101"/>
    <w:rsid w:val="00E1227F"/>
    <w:rsid w:val="00E15CB5"/>
    <w:rsid w:val="00E329FC"/>
    <w:rsid w:val="00E508A2"/>
    <w:rsid w:val="00E549FC"/>
    <w:rsid w:val="00E55B67"/>
    <w:rsid w:val="00E643DE"/>
    <w:rsid w:val="00E81253"/>
    <w:rsid w:val="00E86BB9"/>
    <w:rsid w:val="00EA0695"/>
    <w:rsid w:val="00EA6A92"/>
    <w:rsid w:val="00EB0B67"/>
    <w:rsid w:val="00EC1550"/>
    <w:rsid w:val="00EC46D6"/>
    <w:rsid w:val="00EC4E23"/>
    <w:rsid w:val="00EC598C"/>
    <w:rsid w:val="00ED191D"/>
    <w:rsid w:val="00F055A7"/>
    <w:rsid w:val="00F05B18"/>
    <w:rsid w:val="00F117E1"/>
    <w:rsid w:val="00F134E3"/>
    <w:rsid w:val="00F13CF4"/>
    <w:rsid w:val="00F2632B"/>
    <w:rsid w:val="00F37577"/>
    <w:rsid w:val="00F417D0"/>
    <w:rsid w:val="00F420D3"/>
    <w:rsid w:val="00F55613"/>
    <w:rsid w:val="00F559B9"/>
    <w:rsid w:val="00F6511F"/>
    <w:rsid w:val="00F710AC"/>
    <w:rsid w:val="00F75171"/>
    <w:rsid w:val="00F936FB"/>
    <w:rsid w:val="00F96956"/>
    <w:rsid w:val="00FA0FA3"/>
    <w:rsid w:val="00FA5DC7"/>
    <w:rsid w:val="00FB374B"/>
    <w:rsid w:val="00FC33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A8B512"/>
  <w15:docId w15:val="{D479BD5F-D221-45AA-A423-13CA7573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577"/>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F65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651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customStyle="1" w:styleId="MediumGrid11">
    <w:name w:val="Medium Grid 11"/>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link w:val="BalloonText"/>
    <w:uiPriority w:val="99"/>
    <w:semiHidden/>
    <w:rsid w:val="00A823E5"/>
    <w:rPr>
      <w:rFonts w:ascii="Lucida Grande" w:hAnsi="Lucida Grande"/>
      <w:sz w:val="18"/>
      <w:szCs w:val="18"/>
    </w:rPr>
  </w:style>
  <w:style w:type="character" w:styleId="Hyperlink">
    <w:name w:val="Hyperlink"/>
    <w:basedOn w:val="DefaultParagraphFont"/>
    <w:uiPriority w:val="99"/>
    <w:rsid w:val="005254FC"/>
    <w:rPr>
      <w:color w:val="0000FF"/>
      <w:u w:val="single"/>
    </w:rPr>
  </w:style>
  <w:style w:type="paragraph" w:styleId="ListParagraph">
    <w:name w:val="List Paragraph"/>
    <w:basedOn w:val="Normal"/>
    <w:uiPriority w:val="34"/>
    <w:qFormat/>
    <w:rsid w:val="00017C87"/>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39"/>
    <w:rsid w:val="00017C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17C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5A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0636F"/>
    <w:pPr>
      <w:autoSpaceDE w:val="0"/>
      <w:autoSpaceDN w:val="0"/>
      <w:adjustRightInd w:val="0"/>
      <w:spacing w:after="200"/>
    </w:pPr>
    <w:rPr>
      <w:rFonts w:ascii="Calibri" w:eastAsia="Calibri" w:hAnsi="Calibri" w:cs="Calibri"/>
      <w:color w:val="000000"/>
      <w:sz w:val="24"/>
      <w:szCs w:val="24"/>
    </w:rPr>
  </w:style>
  <w:style w:type="character" w:customStyle="1" w:styleId="markmt7rtb7ln">
    <w:name w:val="markmt7rtb7ln"/>
    <w:basedOn w:val="DefaultParagraphFont"/>
    <w:rsid w:val="001637FD"/>
  </w:style>
  <w:style w:type="character" w:customStyle="1" w:styleId="marktigkf79si">
    <w:name w:val="marktigkf79si"/>
    <w:basedOn w:val="DefaultParagraphFont"/>
    <w:rsid w:val="001637FD"/>
  </w:style>
  <w:style w:type="paragraph" w:styleId="NoSpacing">
    <w:name w:val="No Spacing"/>
    <w:uiPriority w:val="1"/>
    <w:qFormat/>
    <w:rsid w:val="001637FD"/>
    <w:rPr>
      <w:rFonts w:asciiTheme="minorHAnsi" w:eastAsiaTheme="minorHAnsi" w:hAnsiTheme="minorHAnsi" w:cstheme="minorBidi"/>
      <w:sz w:val="22"/>
      <w:szCs w:val="22"/>
    </w:rPr>
  </w:style>
  <w:style w:type="character" w:styleId="Strong">
    <w:name w:val="Strong"/>
    <w:basedOn w:val="DefaultParagraphFont"/>
    <w:uiPriority w:val="22"/>
    <w:qFormat/>
    <w:rsid w:val="00251481"/>
    <w:rPr>
      <w:b/>
      <w:bCs/>
    </w:rPr>
  </w:style>
  <w:style w:type="character" w:customStyle="1" w:styleId="Heading1Char">
    <w:name w:val="Heading 1 Char"/>
    <w:basedOn w:val="DefaultParagraphFont"/>
    <w:link w:val="Heading1"/>
    <w:uiPriority w:val="9"/>
    <w:rsid w:val="00F651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6511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F6511F"/>
    <w:rPr>
      <w:i/>
      <w:iCs/>
    </w:rPr>
  </w:style>
  <w:style w:type="character" w:customStyle="1" w:styleId="tribe-event-date-start">
    <w:name w:val="tribe-event-date-start"/>
    <w:basedOn w:val="DefaultParagraphFont"/>
    <w:rsid w:val="00F6511F"/>
  </w:style>
  <w:style w:type="character" w:customStyle="1" w:styleId="tribe-event-time">
    <w:name w:val="tribe-event-time"/>
    <w:basedOn w:val="DefaultParagraphFont"/>
    <w:rsid w:val="00F6511F"/>
  </w:style>
  <w:style w:type="table" w:customStyle="1" w:styleId="PlainTable51">
    <w:name w:val="Plain Table 51"/>
    <w:basedOn w:val="TableNormal"/>
    <w:uiPriority w:val="45"/>
    <w:rsid w:val="00DB353C"/>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790002"/>
    <w:pPr>
      <w:spacing w:line="240" w:lineRule="auto"/>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790002"/>
    <w:rPr>
      <w:sz w:val="16"/>
      <w:szCs w:val="16"/>
    </w:rPr>
  </w:style>
  <w:style w:type="paragraph" w:styleId="CommentText">
    <w:name w:val="annotation text"/>
    <w:basedOn w:val="Normal"/>
    <w:link w:val="CommentTextChar"/>
    <w:uiPriority w:val="99"/>
    <w:unhideWhenUsed/>
    <w:rsid w:val="00790002"/>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90002"/>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CA46A3"/>
    <w:rPr>
      <w:color w:val="954F72" w:themeColor="followedHyperlink"/>
      <w:u w:val="single"/>
    </w:rPr>
  </w:style>
  <w:style w:type="character" w:styleId="UnresolvedMention">
    <w:name w:val="Unresolved Mention"/>
    <w:basedOn w:val="DefaultParagraphFont"/>
    <w:uiPriority w:val="99"/>
    <w:semiHidden/>
    <w:unhideWhenUsed/>
    <w:rsid w:val="00314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365140">
      <w:bodyDiv w:val="1"/>
      <w:marLeft w:val="0"/>
      <w:marRight w:val="0"/>
      <w:marTop w:val="0"/>
      <w:marBottom w:val="0"/>
      <w:divBdr>
        <w:top w:val="none" w:sz="0" w:space="0" w:color="auto"/>
        <w:left w:val="none" w:sz="0" w:space="0" w:color="auto"/>
        <w:bottom w:val="none" w:sz="0" w:space="0" w:color="auto"/>
        <w:right w:val="none" w:sz="0" w:space="0" w:color="auto"/>
      </w:divBdr>
    </w:div>
    <w:div w:id="1192303896">
      <w:bodyDiv w:val="1"/>
      <w:marLeft w:val="0"/>
      <w:marRight w:val="0"/>
      <w:marTop w:val="0"/>
      <w:marBottom w:val="0"/>
      <w:divBdr>
        <w:top w:val="none" w:sz="0" w:space="0" w:color="auto"/>
        <w:left w:val="none" w:sz="0" w:space="0" w:color="auto"/>
        <w:bottom w:val="none" w:sz="0" w:space="0" w:color="auto"/>
        <w:right w:val="none" w:sz="0" w:space="0" w:color="auto"/>
      </w:divBdr>
    </w:div>
    <w:div w:id="1254969298">
      <w:bodyDiv w:val="1"/>
      <w:marLeft w:val="0"/>
      <w:marRight w:val="0"/>
      <w:marTop w:val="0"/>
      <w:marBottom w:val="0"/>
      <w:divBdr>
        <w:top w:val="none" w:sz="0" w:space="0" w:color="auto"/>
        <w:left w:val="none" w:sz="0" w:space="0" w:color="auto"/>
        <w:bottom w:val="none" w:sz="0" w:space="0" w:color="auto"/>
        <w:right w:val="none" w:sz="0" w:space="0" w:color="auto"/>
      </w:divBdr>
    </w:div>
    <w:div w:id="1404109510">
      <w:bodyDiv w:val="1"/>
      <w:marLeft w:val="0"/>
      <w:marRight w:val="0"/>
      <w:marTop w:val="0"/>
      <w:marBottom w:val="0"/>
      <w:divBdr>
        <w:top w:val="none" w:sz="0" w:space="0" w:color="auto"/>
        <w:left w:val="none" w:sz="0" w:space="0" w:color="auto"/>
        <w:bottom w:val="none" w:sz="0" w:space="0" w:color="auto"/>
        <w:right w:val="none" w:sz="0" w:space="0" w:color="auto"/>
      </w:divBdr>
    </w:div>
    <w:div w:id="1506044497">
      <w:bodyDiv w:val="1"/>
      <w:marLeft w:val="0"/>
      <w:marRight w:val="0"/>
      <w:marTop w:val="0"/>
      <w:marBottom w:val="0"/>
      <w:divBdr>
        <w:top w:val="none" w:sz="0" w:space="0" w:color="auto"/>
        <w:left w:val="none" w:sz="0" w:space="0" w:color="auto"/>
        <w:bottom w:val="none" w:sz="0" w:space="0" w:color="auto"/>
        <w:right w:val="none" w:sz="0" w:space="0" w:color="auto"/>
      </w:divBdr>
    </w:div>
    <w:div w:id="17710478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sacvalleyorchards.com/almonds/horticulture/potassium-review/" TargetMode="External"/><Relationship Id="rId18" Type="http://schemas.openxmlformats.org/officeDocument/2006/relationships/hyperlink" Target="https://www.sacvalleyorchards.com/prunes/horticulture-prunes/best-returns-at-harvest/" TargetMode="External"/><Relationship Id="rId26" Type="http://schemas.openxmlformats.org/officeDocument/2006/relationships/hyperlink" Target="https://ipm.ucanr.edu/agriculture/prune/" TargetMode="External"/><Relationship Id="rId39" Type="http://schemas.openxmlformats.org/officeDocument/2006/relationships/header" Target="header2.xml"/><Relationship Id="rId21" Type="http://schemas.openxmlformats.org/officeDocument/2006/relationships/hyperlink" Target="https://www.sacvalleyorchards.com/prunes/diseases-prunes/combat-cytospora-canker/" TargetMode="External"/><Relationship Id="rId34" Type="http://schemas.openxmlformats.org/officeDocument/2006/relationships/hyperlink" Target="https://cesutter.ucanr.edu/news_204522/Sacramento_Valley_Prune_News/?newsletteritem=10135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pm.ucanr.edu/pmg/c606/prune-fruitdamagesample.pdf" TargetMode="External"/><Relationship Id="rId20" Type="http://schemas.openxmlformats.org/officeDocument/2006/relationships/hyperlink" Target="https://www.cdfa.ca.gov/is/ffldrs/frep/FertilizationGuidelines/Prune_Plum.html" TargetMode="External"/><Relationship Id="rId29" Type="http://schemas.openxmlformats.org/officeDocument/2006/relationships/hyperlink" Target="mailto:Hoffman@ucdavis.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fn-fungicides.ucr.edu/" TargetMode="External"/><Relationship Id="rId24" Type="http://schemas.openxmlformats.org/officeDocument/2006/relationships/hyperlink" Target="https://www.sacvalleyorchards.com/prunes/aphids-fall-winter-preventative-management/" TargetMode="External"/><Relationship Id="rId32" Type="http://schemas.openxmlformats.org/officeDocument/2006/relationships/image" Target="media/image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cvalleyorchards.com/blog/prunes-blog/getting-the-best-grower-returns-at-harvest/" TargetMode="External"/><Relationship Id="rId23" Type="http://schemas.openxmlformats.org/officeDocument/2006/relationships/hyperlink" Target="https://www.sacvalleyorchards.com/prunes/fall-weed-management/" TargetMode="External"/><Relationship Id="rId28" Type="http://schemas.openxmlformats.org/officeDocument/2006/relationships/image" Target="media/image1.png"/><Relationship Id="rId36" Type="http://schemas.openxmlformats.org/officeDocument/2006/relationships/image" Target="media/image5.jpeg"/><Relationship Id="rId10" Type="http://schemas.openxmlformats.org/officeDocument/2006/relationships/hyperlink" Target="https://www.sacvalleyorchards.com/prunes/fruit-brown-rot/" TargetMode="External"/><Relationship Id="rId19" Type="http://schemas.openxmlformats.org/officeDocument/2006/relationships/hyperlink" Target="https://www.sacvalleyorchards.com/prunes/horticulture-prunes/prune-orchard-nutrition-thoughts-for-2017/" TargetMode="External"/><Relationship Id="rId31" Type="http://schemas.openxmlformats.org/officeDocument/2006/relationships/hyperlink" Target="mailto:Hoffman@ucdavis.edu" TargetMode="External"/><Relationship Id="rId4" Type="http://schemas.openxmlformats.org/officeDocument/2006/relationships/settings" Target="settings.xml"/><Relationship Id="rId9" Type="http://schemas.openxmlformats.org/officeDocument/2006/relationships/hyperlink" Target="https://ipm.ucanr.edu/PMG/C003/m003bpmites.html" TargetMode="External"/><Relationship Id="rId14" Type="http://schemas.openxmlformats.org/officeDocument/2006/relationships/hyperlink" Target="https://www.sacvalleyorchards.com/prunes/horticulture-prunes/prune-harvest-timing/" TargetMode="External"/><Relationship Id="rId22" Type="http://schemas.openxmlformats.org/officeDocument/2006/relationships/hyperlink" Target="https://www.sacvalleyorchards.com/almonds/weed-control/post-harvest-weed-scouting/" TargetMode="External"/><Relationship Id="rId27" Type="http://schemas.openxmlformats.org/officeDocument/2006/relationships/hyperlink" Target="https://www.sacvalleyorchards.com/prunes/insects-mites-prunes/%20" TargetMode="External"/><Relationship Id="rId30" Type="http://schemas.openxmlformats.org/officeDocument/2006/relationships/hyperlink" Target="https://coststudies.ucdavis.edu/current/commodities/prunes" TargetMode="External"/><Relationship Id="rId35" Type="http://schemas.openxmlformats.org/officeDocument/2006/relationships/image" Target="media/image4.jpg"/><Relationship Id="rId8" Type="http://schemas.openxmlformats.org/officeDocument/2006/relationships/hyperlink" Target="https://www.sacvalleyorchards.com/prunes/prune-rust-management-plan/" TargetMode="External"/><Relationship Id="rId3" Type="http://schemas.openxmlformats.org/officeDocument/2006/relationships/styles" Target="styles.xml"/><Relationship Id="rId12" Type="http://schemas.openxmlformats.org/officeDocument/2006/relationships/hyperlink" Target="https://www.sacvalleyorchards.com/prunes/horticulture-prunes/july-leaf-sampling-a-critical-task-in-prune-production/" TargetMode="External"/><Relationship Id="rId17" Type="http://schemas.openxmlformats.org/officeDocument/2006/relationships/hyperlink" Target="https://www.sacvalleyorchards.com/prunes/irrigation-prunes/late-season-management/" TargetMode="External"/><Relationship Id="rId25" Type="http://schemas.openxmlformats.org/officeDocument/2006/relationships/hyperlink" Target="https://ipm.ucanr.edu/agriculture/prune/dormant-spur-sample/" TargetMode="External"/><Relationship Id="rId33" Type="http://schemas.openxmlformats.org/officeDocument/2006/relationships/image" Target="media/image3.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hyperlink" Target="http://cesutter.ucanr.edu/"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245B-5B4C-4AC5-9CEB-0628F9B3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3239</Words>
  <Characters>18463</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21659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William Suckow</dc:creator>
  <cp:lastModifiedBy>Michele L Searcy</cp:lastModifiedBy>
  <cp:revision>2</cp:revision>
  <cp:lastPrinted>2024-07-08T17:09:00Z</cp:lastPrinted>
  <dcterms:created xsi:type="dcterms:W3CDTF">2024-07-10T15:07:00Z</dcterms:created>
  <dcterms:modified xsi:type="dcterms:W3CDTF">2024-07-10T15:07:00Z</dcterms:modified>
</cp:coreProperties>
</file>