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2FB" w:rsidRDefault="006F42FB" w:rsidP="006F42FB">
      <w:pPr>
        <w:rPr>
          <w:rFonts w:ascii="Bell MT" w:hAnsi="Bell MT"/>
          <w:b/>
          <w:color w:val="333399"/>
        </w:rPr>
      </w:pPr>
      <w:r>
        <w:rPr>
          <w:rFonts w:ascii="Bell MT" w:hAnsi="Bell MT"/>
          <w:b/>
          <w:color w:val="333399"/>
        </w:rPr>
        <w:t>University of California</w:t>
      </w:r>
      <w:r>
        <w:rPr>
          <w:rFonts w:ascii="Bell MT" w:hAnsi="Bell MT"/>
          <w:b/>
          <w:color w:val="333399"/>
        </w:rPr>
        <w:tab/>
      </w:r>
      <w:r>
        <w:rPr>
          <w:rFonts w:ascii="Bell MT" w:hAnsi="Bell MT"/>
          <w:b/>
          <w:color w:val="333399"/>
        </w:rPr>
        <w:tab/>
      </w:r>
      <w:r>
        <w:rPr>
          <w:rFonts w:ascii="Bell MT" w:hAnsi="Bell MT"/>
          <w:b/>
          <w:color w:val="333399"/>
        </w:rPr>
        <w:tab/>
      </w:r>
      <w:r>
        <w:rPr>
          <w:rFonts w:ascii="Bell MT" w:hAnsi="Bell MT"/>
          <w:b/>
          <w:color w:val="333399"/>
        </w:rPr>
        <w:tab/>
      </w:r>
      <w:r>
        <w:rPr>
          <w:rFonts w:ascii="Bell MT" w:hAnsi="Bell MT"/>
          <w:b/>
          <w:color w:val="333399"/>
        </w:rPr>
        <w:tab/>
      </w:r>
      <w:r>
        <w:rPr>
          <w:rFonts w:ascii="Bell MT" w:hAnsi="Bell MT"/>
          <w:b/>
          <w:color w:val="333399"/>
        </w:rPr>
        <w:tab/>
        <w:t xml:space="preserve">                     </w:t>
      </w:r>
      <w:r>
        <w:rPr>
          <w:rFonts w:ascii="Bell MT" w:hAnsi="Bell MT"/>
          <w:b/>
          <w:color w:val="333399"/>
        </w:rPr>
        <w:tab/>
      </w:r>
      <w:r>
        <w:rPr>
          <w:rFonts w:ascii="Bell MT" w:hAnsi="Bell MT"/>
          <w:b/>
          <w:color w:val="333399"/>
        </w:rPr>
        <w:tab/>
      </w:r>
      <w:r w:rsidR="00C81242">
        <w:rPr>
          <w:rFonts w:ascii="Bell MT" w:hAnsi="Bell MT"/>
          <w:b/>
          <w:color w:val="333399"/>
        </w:rPr>
        <w:t xml:space="preserve">            </w:t>
      </w:r>
      <w:r w:rsidR="00C209AC">
        <w:rPr>
          <w:rFonts w:ascii="Bell MT" w:hAnsi="Bell MT"/>
          <w:b/>
          <w:color w:val="333399"/>
        </w:rPr>
        <w:t xml:space="preserve">    </w:t>
      </w:r>
      <w:r>
        <w:rPr>
          <w:rFonts w:ascii="Bell MT" w:hAnsi="Bell MT"/>
          <w:b/>
          <w:color w:val="333399"/>
        </w:rPr>
        <w:t>Cooperative Extension</w:t>
      </w:r>
    </w:p>
    <w:p w:rsidR="006F42FB" w:rsidRDefault="004B7EA0" w:rsidP="006F42FB">
      <w:pPr>
        <w:rPr>
          <w:rFonts w:ascii="Bell MT" w:hAnsi="Bell MT"/>
          <w:b/>
          <w:color w:val="333399"/>
        </w:rPr>
      </w:pPr>
      <w:r w:rsidRPr="004B7EA0">
        <w:rPr>
          <w:b/>
          <w:noProof/>
          <w:sz w:val="28"/>
          <w:szCs w:val="28"/>
        </w:rPr>
        <w:pict>
          <v:line id="_x0000_s1053" style="position:absolute;z-index:251642880" from="1.35pt,.3pt" to="539.3pt,.3pt" strokecolor="#fc0" strokeweight="2.25pt"/>
        </w:pict>
      </w:r>
      <w:r w:rsidRPr="004B7EA0">
        <w:rPr>
          <w:sz w:val="24"/>
          <w:szCs w:val="24"/>
        </w:rPr>
        <w:pict>
          <v:shape id="_x0000_s1046" type="#_x0000_t75" style="position:absolute;margin-left:-.05pt;margin-top:2.45pt;width:60pt;height:80pt;z-index:251637760">
            <v:imagedata r:id="rId7" o:title="ANR color logo"/>
          </v:shape>
        </w:pict>
      </w:r>
    </w:p>
    <w:p w:rsidR="006F42FB" w:rsidRDefault="004B7EA0" w:rsidP="00B10908">
      <w:pPr>
        <w:jc w:val="center"/>
        <w:rPr>
          <w:rFonts w:ascii="Bell MT" w:hAnsi="Bell MT"/>
          <w:b/>
          <w:smallCaps/>
          <w:shadow/>
          <w:color w:val="333399"/>
          <w:sz w:val="52"/>
          <w:szCs w:val="52"/>
        </w:rPr>
      </w:pPr>
      <w:r w:rsidRPr="004B7EA0">
        <w:pict>
          <v:shape id="_x0000_s1047" type="#_x0000_t75" style="position:absolute;left:0;text-align:left;margin-left:464.3pt;margin-top:26.95pt;width:75pt;height:62pt;rotation:1066596fd;z-index:251638784">
            <v:imagedata r:id="rId8" o:title="Plum clipart"/>
          </v:shape>
        </w:pict>
      </w:r>
      <w:r w:rsidR="006F42FB">
        <w:rPr>
          <w:rFonts w:ascii="Bell MT" w:hAnsi="Bell MT"/>
          <w:b/>
          <w:smallCaps/>
          <w:shadow/>
          <w:color w:val="333399"/>
          <w:sz w:val="52"/>
          <w:szCs w:val="52"/>
        </w:rPr>
        <w:t xml:space="preserve">Sacramento </w:t>
      </w:r>
      <w:smartTag w:uri="urn:schemas-microsoft-com:office:smarttags" w:element="PlaceType">
        <w:r w:rsidR="006F42FB">
          <w:rPr>
            <w:rFonts w:ascii="Bell MT" w:hAnsi="Bell MT"/>
            <w:b/>
            <w:smallCaps/>
            <w:shadow/>
            <w:color w:val="333399"/>
            <w:sz w:val="52"/>
            <w:szCs w:val="52"/>
          </w:rPr>
          <w:t>Valley</w:t>
        </w:r>
      </w:smartTag>
      <w:r w:rsidR="006F42FB">
        <w:rPr>
          <w:rFonts w:ascii="Bell MT" w:hAnsi="Bell MT"/>
          <w:b/>
          <w:smallCaps/>
          <w:shadow/>
          <w:color w:val="333399"/>
          <w:sz w:val="52"/>
          <w:szCs w:val="52"/>
        </w:rPr>
        <w:t xml:space="preserve"> Prune News</w:t>
      </w:r>
    </w:p>
    <w:p w:rsidR="006F42FB" w:rsidRDefault="006F42FB" w:rsidP="006F42FB">
      <w:pPr>
        <w:jc w:val="center"/>
        <w:rPr>
          <w:rFonts w:ascii="Arial" w:hAnsi="Arial" w:cs="Arial"/>
          <w:b/>
          <w:color w:val="333399"/>
        </w:rPr>
      </w:pPr>
      <w:r>
        <w:rPr>
          <w:rFonts w:ascii="Arial" w:hAnsi="Arial" w:cs="Arial"/>
          <w:b/>
          <w:color w:val="333399"/>
        </w:rPr>
        <w:t>A Regional Newsletter of the UC Cooperative Extension Prune Advisors</w:t>
      </w:r>
    </w:p>
    <w:p w:rsidR="00734628" w:rsidRDefault="004B7EA0" w:rsidP="006F42FB">
      <w:pPr>
        <w:jc w:val="center"/>
        <w:rPr>
          <w:rFonts w:ascii="Arial" w:hAnsi="Arial" w:cs="Arial"/>
          <w:b/>
          <w:color w:val="333399"/>
          <w:sz w:val="24"/>
          <w:szCs w:val="24"/>
        </w:rPr>
      </w:pPr>
      <w:r w:rsidRPr="004B7EA0">
        <w:pict>
          <v:rect id="_x0000_s1049" style="position:absolute;left:0;text-align:left;margin-left:74.9pt;margin-top:7.25pt;width:403.15pt;height:107.5pt;z-index:251640832" fillcolor="#76923c [2406]" strokecolor="#339" strokeweight="2.25pt">
            <v:shadow on="t" opacity=".5" offset="-6pt,6pt"/>
            <v:textbox style="mso-next-textbox:#_x0000_s1049">
              <w:txbxContent>
                <w:p w:rsidR="000B7FBE" w:rsidRPr="00B60023" w:rsidRDefault="000B7FBE" w:rsidP="006F42FB">
                  <w:pPr>
                    <w:jc w:val="center"/>
                    <w:rPr>
                      <w:rFonts w:ascii="Arial" w:hAnsi="Arial" w:cs="Arial"/>
                      <w:b/>
                      <w:smallCaps/>
                      <w:color w:val="FFFFFF"/>
                      <w:sz w:val="28"/>
                    </w:rPr>
                  </w:pPr>
                  <w:r w:rsidRPr="00B60023">
                    <w:rPr>
                      <w:rFonts w:ascii="Arial" w:hAnsi="Arial" w:cs="Arial"/>
                      <w:b/>
                      <w:smallCaps/>
                      <w:color w:val="FFFFFF"/>
                      <w:sz w:val="28"/>
                    </w:rPr>
                    <w:t>In This Issue</w:t>
                  </w:r>
                </w:p>
                <w:p w:rsidR="000B7FBE" w:rsidRPr="00FE07B1" w:rsidRDefault="004B7EA0" w:rsidP="00B10908">
                  <w:pPr>
                    <w:ind w:left="360"/>
                    <w:rPr>
                      <w:rFonts w:ascii="Calibri" w:hAnsi="Calibri" w:cs="Arial"/>
                      <w:color w:val="FFFFFF"/>
                      <w:sz w:val="22"/>
                    </w:rPr>
                  </w:pPr>
                  <w:r w:rsidRPr="004B7EA0">
                    <w:rPr>
                      <w:rFonts w:ascii="Calibri" w:hAnsi="Calibri" w:cs="Arial"/>
                      <w:color w:val="333399"/>
                    </w:rPr>
                    <w:pict>
                      <v:shape id="_x0000_i1030" type="#_x0000_t75" style="width:9.2pt;height:9.2pt">
                        <v:imagedata r:id="rId9" o:title="BD15023_"/>
                      </v:shape>
                    </w:pict>
                  </w:r>
                  <w:r w:rsidR="000B7FBE">
                    <w:rPr>
                      <w:rFonts w:ascii="Calibri" w:hAnsi="Calibri" w:cs="Arial"/>
                      <w:color w:val="333399"/>
                    </w:rPr>
                    <w:tab/>
                  </w:r>
                  <w:r w:rsidR="000B7FBE" w:rsidRPr="00FE07B1">
                    <w:rPr>
                      <w:rFonts w:ascii="Calibri" w:hAnsi="Calibri" w:cs="Arial"/>
                      <w:color w:val="FFFFFF"/>
                      <w:sz w:val="22"/>
                    </w:rPr>
                    <w:t>Suggested Prune Orchard Activities in July</w:t>
                  </w:r>
                </w:p>
                <w:p w:rsidR="000B7FBE" w:rsidRPr="00FE07B1" w:rsidRDefault="000B7FBE" w:rsidP="009408ED">
                  <w:pPr>
                    <w:numPr>
                      <w:ilvl w:val="0"/>
                      <w:numId w:val="12"/>
                    </w:numPr>
                    <w:rPr>
                      <w:rFonts w:ascii="Calibri" w:hAnsi="Calibri" w:cs="Arial"/>
                      <w:color w:val="FFFFFF"/>
                      <w:sz w:val="22"/>
                    </w:rPr>
                  </w:pPr>
                  <w:r w:rsidRPr="00FE07B1">
                    <w:rPr>
                      <w:rFonts w:ascii="Calibri" w:hAnsi="Calibri" w:cs="Arial"/>
                      <w:color w:val="FFFFFF"/>
                      <w:sz w:val="22"/>
                    </w:rPr>
                    <w:t>Field Sizing French Prune</w:t>
                  </w:r>
                </w:p>
                <w:p w:rsidR="000B7FBE" w:rsidRPr="00FE07B1" w:rsidRDefault="000B7FBE" w:rsidP="009408ED">
                  <w:pPr>
                    <w:numPr>
                      <w:ilvl w:val="0"/>
                      <w:numId w:val="12"/>
                    </w:numPr>
                    <w:rPr>
                      <w:rFonts w:ascii="Calibri" w:hAnsi="Calibri" w:cs="Arial"/>
                      <w:color w:val="FFFFFF"/>
                      <w:sz w:val="22"/>
                    </w:rPr>
                  </w:pPr>
                  <w:r w:rsidRPr="00FE07B1">
                    <w:rPr>
                      <w:rFonts w:ascii="Calibri" w:hAnsi="Calibri" w:cs="Arial"/>
                      <w:color w:val="FFFFFF"/>
                      <w:sz w:val="22"/>
                    </w:rPr>
                    <w:t>Sutter Harvest Parameters: Suggestions for 2008 and a look at ongoing testing</w:t>
                  </w:r>
                </w:p>
                <w:p w:rsidR="000B7FBE" w:rsidRPr="00FE07B1" w:rsidRDefault="004B7EA0" w:rsidP="006F42FB">
                  <w:pPr>
                    <w:ind w:left="360"/>
                    <w:rPr>
                      <w:rFonts w:ascii="Calibri" w:hAnsi="Calibri" w:cs="Arial"/>
                      <w:color w:val="FFFFFF"/>
                      <w:sz w:val="22"/>
                      <w:szCs w:val="22"/>
                    </w:rPr>
                  </w:pPr>
                  <w:r w:rsidRPr="004B7EA0">
                    <w:rPr>
                      <w:rFonts w:ascii="Calibri" w:hAnsi="Calibri" w:cs="Arial"/>
                      <w:color w:val="FFFFFF"/>
                      <w:sz w:val="22"/>
                    </w:rPr>
                    <w:pict>
                      <v:shape id="_x0000_i1032" type="#_x0000_t75" style="width:9.2pt;height:9.2pt">
                        <v:imagedata r:id="rId10" o:title="BD15023_"/>
                      </v:shape>
                    </w:pict>
                  </w:r>
                  <w:r w:rsidR="000B7FBE" w:rsidRPr="00FE07B1">
                    <w:rPr>
                      <w:rFonts w:ascii="Calibri" w:hAnsi="Calibri" w:cs="Arial"/>
                      <w:color w:val="FFFFFF"/>
                      <w:sz w:val="22"/>
                    </w:rPr>
                    <w:tab/>
                    <w:t>Estimation of French Prune Harvest Date in the Sacramento Valley</w:t>
                  </w:r>
                </w:p>
                <w:p w:rsidR="000B7FBE" w:rsidRPr="00FE07B1" w:rsidRDefault="004B7EA0" w:rsidP="006F42FB">
                  <w:pPr>
                    <w:ind w:left="360"/>
                    <w:rPr>
                      <w:rFonts w:ascii="Calibri" w:hAnsi="Calibri" w:cs="Arial"/>
                      <w:color w:val="FFFFFF"/>
                      <w:sz w:val="22"/>
                    </w:rPr>
                  </w:pPr>
                  <w:r w:rsidRPr="004B7EA0">
                    <w:rPr>
                      <w:rFonts w:ascii="Calibri" w:hAnsi="Calibri" w:cs="Arial"/>
                      <w:color w:val="FFFFFF"/>
                      <w:sz w:val="22"/>
                    </w:rPr>
                    <w:pict>
                      <v:shape id="_x0000_i1034" type="#_x0000_t75" style="width:9.2pt;height:9.2pt">
                        <v:imagedata r:id="rId11" o:title="BD15023_"/>
                      </v:shape>
                    </w:pict>
                  </w:r>
                  <w:r w:rsidR="000B7FBE" w:rsidRPr="00FE07B1">
                    <w:rPr>
                      <w:rFonts w:ascii="Calibri" w:hAnsi="Calibri" w:cs="Arial"/>
                      <w:color w:val="FFFFFF"/>
                      <w:sz w:val="22"/>
                    </w:rPr>
                    <w:tab/>
                    <w:t>Managing Fruit Brown Rot in Prunes</w:t>
                  </w:r>
                </w:p>
                <w:p w:rsidR="000B7FBE" w:rsidRPr="00FE07B1" w:rsidRDefault="004B7EA0" w:rsidP="00B10908">
                  <w:pPr>
                    <w:ind w:left="360"/>
                    <w:rPr>
                      <w:rFonts w:ascii="Calibri" w:hAnsi="Calibri" w:cs="Arial"/>
                      <w:color w:val="FFFFFF"/>
                      <w:sz w:val="22"/>
                    </w:rPr>
                  </w:pPr>
                  <w:r w:rsidRPr="004B7EA0">
                    <w:rPr>
                      <w:rFonts w:ascii="Calibri" w:hAnsi="Calibri" w:cs="Arial"/>
                      <w:color w:val="FFFFFF"/>
                      <w:sz w:val="22"/>
                    </w:rPr>
                    <w:pict>
                      <v:shape id="_x0000_i1036" type="#_x0000_t75" style="width:9.2pt;height:9.2pt">
                        <v:imagedata r:id="rId12" o:title="BD15023_"/>
                      </v:shape>
                    </w:pict>
                  </w:r>
                  <w:r w:rsidR="000B7FBE" w:rsidRPr="00FE07B1">
                    <w:rPr>
                      <w:rFonts w:ascii="Calibri" w:hAnsi="Calibri" w:cs="Arial"/>
                      <w:color w:val="FFFFFF"/>
                      <w:sz w:val="22"/>
                    </w:rPr>
                    <w:tab/>
                    <w:t>Blue Prune Drop and Leaf Scorch</w:t>
                  </w:r>
                </w:p>
                <w:p w:rsidR="000B7FBE" w:rsidRDefault="000B7FBE" w:rsidP="006F42FB">
                  <w:pPr>
                    <w:ind w:left="360"/>
                    <w:rPr>
                      <w:color w:val="333399"/>
                      <w:sz w:val="24"/>
                      <w:szCs w:val="24"/>
                    </w:rPr>
                  </w:pPr>
                </w:p>
              </w:txbxContent>
            </v:textbox>
            <w10:wrap type="square"/>
          </v:rect>
        </w:pict>
      </w:r>
    </w:p>
    <w:p w:rsidR="006F42FB" w:rsidRDefault="006F42FB" w:rsidP="006F42FB">
      <w:pPr>
        <w:jc w:val="center"/>
        <w:rPr>
          <w:rFonts w:ascii="Arial" w:hAnsi="Arial" w:cs="Arial"/>
          <w:b/>
          <w:color w:val="FFCC00"/>
        </w:rPr>
      </w:pPr>
    </w:p>
    <w:p w:rsidR="006F42FB" w:rsidRDefault="006F42FB" w:rsidP="006F42FB">
      <w:pPr>
        <w:jc w:val="center"/>
        <w:rPr>
          <w:rFonts w:ascii="Arial" w:hAnsi="Arial" w:cs="Arial"/>
          <w:b/>
          <w:color w:val="008000"/>
        </w:rPr>
      </w:pPr>
    </w:p>
    <w:p w:rsidR="006F42FB" w:rsidRDefault="004B7EA0" w:rsidP="006F42FB">
      <w:pPr>
        <w:jc w:val="center"/>
        <w:outlineLvl w:val="0"/>
      </w:pPr>
      <w:r>
        <w:pict>
          <v:shape id="_x0000_s1048" type="#_x0000_t75" style="position:absolute;left:0;text-align:left;margin-left:.7pt;margin-top:.15pt;width:54.7pt;height:78pt;z-index:251639808" fillcolor="window">
            <v:imagedata r:id="rId13" o:title="UCCEblu"/>
            <w10:wrap type="square"/>
          </v:shape>
        </w:pict>
      </w:r>
    </w:p>
    <w:p w:rsidR="006F42FB" w:rsidRDefault="006F42FB" w:rsidP="006F42FB">
      <w:pPr>
        <w:jc w:val="center"/>
        <w:outlineLvl w:val="0"/>
      </w:pPr>
    </w:p>
    <w:p w:rsidR="006F42FB" w:rsidRDefault="006F42FB" w:rsidP="006F42FB">
      <w:pPr>
        <w:jc w:val="center"/>
        <w:outlineLvl w:val="0"/>
      </w:pPr>
    </w:p>
    <w:p w:rsidR="006F42FB" w:rsidRDefault="006F42FB" w:rsidP="006F42FB">
      <w:pPr>
        <w:jc w:val="center"/>
        <w:outlineLvl w:val="0"/>
      </w:pPr>
    </w:p>
    <w:p w:rsidR="006F42FB" w:rsidRDefault="006F42FB" w:rsidP="006F42FB">
      <w:pPr>
        <w:jc w:val="center"/>
        <w:outlineLvl w:val="0"/>
      </w:pPr>
    </w:p>
    <w:p w:rsidR="006F42FB" w:rsidRDefault="006F42FB" w:rsidP="006F42FB">
      <w:pPr>
        <w:jc w:val="center"/>
        <w:outlineLvl w:val="0"/>
      </w:pPr>
    </w:p>
    <w:p w:rsidR="006F42FB" w:rsidRDefault="006F42FB" w:rsidP="006F42FB">
      <w:pPr>
        <w:jc w:val="center"/>
        <w:outlineLvl w:val="0"/>
      </w:pPr>
    </w:p>
    <w:p w:rsidR="000A27FB" w:rsidRDefault="004B7EA0" w:rsidP="000A27FB">
      <w:pPr>
        <w:rPr>
          <w:rFonts w:ascii="Bell MT" w:hAnsi="Bell MT"/>
          <w:b/>
          <w:color w:val="333399"/>
        </w:rPr>
      </w:pPr>
      <w:r w:rsidRPr="004B7EA0">
        <w:pict>
          <v:line id="_x0000_s1050" style="position:absolute;z-index:251641856;mso-position-horizontal-relative:text;mso-position-vertical-relative:text" from="1.35pt,13.15pt" to="541.35pt,13.15pt" strokecolor="#fc0" strokeweight="2.25pt">
            <w10:wrap type="square"/>
          </v:line>
        </w:pict>
      </w:r>
    </w:p>
    <w:p w:rsidR="008E3B92" w:rsidRDefault="008E3B92" w:rsidP="00C81242">
      <w:pPr>
        <w:outlineLvl w:val="0"/>
        <w:sectPr w:rsidR="008E3B92" w:rsidSect="000A27FB">
          <w:footerReference w:type="default" r:id="rId14"/>
          <w:pgSz w:w="12240" w:h="15840"/>
          <w:pgMar w:top="720" w:right="720" w:bottom="720" w:left="720" w:header="720" w:footer="720" w:gutter="0"/>
          <w:cols w:space="720"/>
          <w:docGrid w:linePitch="360"/>
        </w:sectPr>
      </w:pPr>
    </w:p>
    <w:p w:rsidR="000A27FB" w:rsidRDefault="000A27FB" w:rsidP="00C81242">
      <w:pPr>
        <w:outlineLvl w:val="0"/>
      </w:pPr>
    </w:p>
    <w:p w:rsidR="005001C2" w:rsidRPr="000B7FBE" w:rsidRDefault="004B7EA0" w:rsidP="005001C2">
      <w:pPr>
        <w:jc w:val="center"/>
        <w:rPr>
          <w:rFonts w:asciiTheme="minorHAnsi" w:hAnsiTheme="minorHAnsi"/>
          <w:b/>
          <w:smallCaps/>
          <w:sz w:val="28"/>
          <w:szCs w:val="30"/>
        </w:rPr>
      </w:pPr>
      <w:r w:rsidRPr="004B7EA0">
        <w:rPr>
          <w:rFonts w:ascii="Calibri" w:hAnsi="Calibri"/>
          <w:noProof/>
          <w:szCs w:val="22"/>
        </w:rPr>
        <w:pict>
          <v:line id="_x0000_s1383" style="position:absolute;left:0;text-align:left;flip:y;z-index:251682816" from="386.05pt,13.15pt" to="386.05pt,483.9pt" strokecolor="#fc0" strokeweight="1.5pt"/>
        </w:pict>
      </w:r>
      <w:r w:rsidR="005001C2" w:rsidRPr="000B7FBE">
        <w:rPr>
          <w:rFonts w:asciiTheme="minorHAnsi" w:hAnsiTheme="minorHAnsi"/>
          <w:b/>
          <w:smallCaps/>
          <w:sz w:val="32"/>
          <w:szCs w:val="30"/>
        </w:rPr>
        <w:t>Suggested prune orchard activities in July</w:t>
      </w:r>
    </w:p>
    <w:p w:rsidR="005001C2" w:rsidRPr="0027460C" w:rsidRDefault="005001C2" w:rsidP="005001C2">
      <w:pPr>
        <w:rPr>
          <w:b/>
          <w:sz w:val="18"/>
          <w:szCs w:val="28"/>
        </w:rPr>
      </w:pPr>
    </w:p>
    <w:p w:rsidR="00B60023" w:rsidRDefault="005001C2" w:rsidP="00B60023">
      <w:pPr>
        <w:numPr>
          <w:ilvl w:val="0"/>
          <w:numId w:val="24"/>
        </w:numPr>
        <w:autoSpaceDE/>
        <w:autoSpaceDN/>
        <w:adjustRightInd/>
        <w:ind w:left="360"/>
        <w:rPr>
          <w:rFonts w:ascii="Arial" w:hAnsi="Arial" w:cs="Arial"/>
          <w:sz w:val="22"/>
          <w:szCs w:val="22"/>
        </w:rPr>
      </w:pPr>
      <w:r w:rsidRPr="004E44D2">
        <w:rPr>
          <w:rFonts w:ascii="Arial" w:hAnsi="Arial" w:cs="Arial"/>
          <w:b/>
          <w:sz w:val="22"/>
          <w:szCs w:val="22"/>
          <w:u w:val="single"/>
        </w:rPr>
        <w:t>Measure fruit pressure</w:t>
      </w:r>
      <w:r w:rsidRPr="004E44D2">
        <w:rPr>
          <w:rFonts w:ascii="Arial" w:hAnsi="Arial" w:cs="Arial"/>
          <w:sz w:val="22"/>
          <w:szCs w:val="22"/>
        </w:rPr>
        <w:t xml:space="preserve"> once color first shows in healthy prunes.  Fruit firmness (pressure) is the best measure of crop maturity and harvest timing.  When will harvest be this year?  Harvest should be a week later than usual this year in Sutter/Yuba area, but don’t take my word on it.  </w:t>
      </w:r>
      <w:r w:rsidRPr="004E44D2">
        <w:rPr>
          <w:rFonts w:ascii="Arial" w:hAnsi="Arial" w:cs="Arial"/>
          <w:sz w:val="22"/>
          <w:szCs w:val="22"/>
          <w:u w:val="single"/>
        </w:rPr>
        <w:t>Measure fruit pressure to truly know what’s going on in the most important orchard in the state -- yours.</w:t>
      </w:r>
      <w:r w:rsidRPr="004E44D2">
        <w:rPr>
          <w:rFonts w:ascii="Arial" w:hAnsi="Arial" w:cs="Arial"/>
          <w:sz w:val="22"/>
          <w:szCs w:val="22"/>
        </w:rPr>
        <w:t xml:space="preserve">  When first color appears, fruit are generally about 20-30 days away from maturity.  Fruit generally lose 1-2 pounds of firmness per week.  Cooler weather means fruit soften faster, hot weather slows fruit maturity.  See articles in this newsletter on prune harvest prediction and Sutter variety maturity. </w:t>
      </w:r>
    </w:p>
    <w:p w:rsidR="00B60023" w:rsidRPr="00B60023" w:rsidRDefault="00B60023" w:rsidP="00B60023">
      <w:pPr>
        <w:autoSpaceDE/>
        <w:autoSpaceDN/>
        <w:adjustRightInd/>
        <w:rPr>
          <w:rFonts w:ascii="Arial" w:hAnsi="Arial" w:cs="Arial"/>
          <w:sz w:val="22"/>
          <w:szCs w:val="22"/>
        </w:rPr>
      </w:pPr>
    </w:p>
    <w:p w:rsidR="00B60023" w:rsidRDefault="005001C2" w:rsidP="00B60023">
      <w:pPr>
        <w:numPr>
          <w:ilvl w:val="0"/>
          <w:numId w:val="24"/>
        </w:numPr>
        <w:autoSpaceDE/>
        <w:autoSpaceDN/>
        <w:adjustRightInd/>
        <w:ind w:left="360"/>
        <w:rPr>
          <w:rFonts w:ascii="Arial" w:hAnsi="Arial" w:cs="Arial"/>
          <w:sz w:val="22"/>
          <w:szCs w:val="22"/>
        </w:rPr>
      </w:pPr>
      <w:r w:rsidRPr="00B60023">
        <w:rPr>
          <w:rFonts w:ascii="Arial" w:hAnsi="Arial" w:cs="Arial"/>
          <w:b/>
          <w:sz w:val="22"/>
          <w:szCs w:val="22"/>
          <w:u w:val="single"/>
        </w:rPr>
        <w:t xml:space="preserve">Consider running a field </w:t>
      </w:r>
      <w:proofErr w:type="spellStart"/>
      <w:r w:rsidRPr="00B60023">
        <w:rPr>
          <w:rFonts w:ascii="Arial" w:hAnsi="Arial" w:cs="Arial"/>
          <w:b/>
          <w:sz w:val="22"/>
          <w:szCs w:val="22"/>
          <w:u w:val="single"/>
        </w:rPr>
        <w:t>sizer</w:t>
      </w:r>
      <w:proofErr w:type="spellEnd"/>
      <w:r w:rsidRPr="00B60023">
        <w:rPr>
          <w:rFonts w:ascii="Arial" w:hAnsi="Arial" w:cs="Arial"/>
          <w:b/>
          <w:sz w:val="22"/>
          <w:szCs w:val="22"/>
          <w:u w:val="single"/>
        </w:rPr>
        <w:t xml:space="preserve"> </w:t>
      </w:r>
      <w:r w:rsidRPr="00B60023">
        <w:rPr>
          <w:rFonts w:ascii="Arial" w:hAnsi="Arial" w:cs="Arial"/>
          <w:sz w:val="22"/>
          <w:szCs w:val="22"/>
        </w:rPr>
        <w:t xml:space="preserve">on your harvester this year.  The price for certain sizes of small prunes in 2007 was below drying cost.  Delivering that fruit to the dryer this year will cost you money.  See article on field sizing in this newsletter.  Check with your processor regarding prices or expected prices.  What fruit will be worth what?  KEY POINT:  Don’t rely only on fresh fruit size when deciding what size chain to run.  Know your sugar levels at harvest and use this information to select chain size.  Why?  Sweeter fruit dries to a larger count prune than fruit of the same fresh size, but less sugar.  For example:  a fresh prune with 28% sugar will be 8-13 counts </w:t>
      </w:r>
      <w:r w:rsidRPr="00B60023">
        <w:rPr>
          <w:rFonts w:ascii="Arial" w:hAnsi="Arial" w:cs="Arial"/>
          <w:b/>
          <w:sz w:val="22"/>
          <w:szCs w:val="22"/>
          <w:u w:val="single"/>
        </w:rPr>
        <w:t xml:space="preserve">larger </w:t>
      </w:r>
      <w:r w:rsidRPr="00B60023">
        <w:rPr>
          <w:rFonts w:ascii="Arial" w:hAnsi="Arial" w:cs="Arial"/>
          <w:sz w:val="22"/>
          <w:szCs w:val="22"/>
        </w:rPr>
        <w:t>when dried to 18% moisture than a fruit of the same fresh size, but with 20% sugar.</w:t>
      </w:r>
    </w:p>
    <w:p w:rsidR="00B60023" w:rsidRPr="00B60023" w:rsidRDefault="00B60023" w:rsidP="00B60023">
      <w:pPr>
        <w:autoSpaceDE/>
        <w:autoSpaceDN/>
        <w:adjustRightInd/>
        <w:ind w:left="360"/>
        <w:rPr>
          <w:rFonts w:ascii="Arial" w:hAnsi="Arial" w:cs="Arial"/>
          <w:sz w:val="22"/>
          <w:szCs w:val="22"/>
        </w:rPr>
      </w:pPr>
    </w:p>
    <w:p w:rsidR="004E44D2" w:rsidRPr="00B60023" w:rsidRDefault="005001C2" w:rsidP="00B60023">
      <w:pPr>
        <w:numPr>
          <w:ilvl w:val="0"/>
          <w:numId w:val="24"/>
        </w:numPr>
        <w:autoSpaceDE/>
        <w:autoSpaceDN/>
        <w:adjustRightInd/>
        <w:ind w:left="360"/>
        <w:rPr>
          <w:rFonts w:ascii="Arial" w:hAnsi="Arial" w:cs="Arial"/>
          <w:sz w:val="22"/>
          <w:szCs w:val="22"/>
        </w:rPr>
      </w:pPr>
      <w:proofErr w:type="spellStart"/>
      <w:r w:rsidRPr="00B60023">
        <w:rPr>
          <w:rFonts w:ascii="Arial" w:hAnsi="Arial" w:cs="Arial"/>
          <w:b/>
          <w:sz w:val="22"/>
          <w:szCs w:val="22"/>
          <w:u w:val="single"/>
        </w:rPr>
        <w:t>Preharvest</w:t>
      </w:r>
      <w:proofErr w:type="spellEnd"/>
      <w:r w:rsidRPr="00B60023">
        <w:rPr>
          <w:rFonts w:ascii="Arial" w:hAnsi="Arial" w:cs="Arial"/>
          <w:b/>
          <w:sz w:val="22"/>
          <w:szCs w:val="22"/>
          <w:u w:val="single"/>
        </w:rPr>
        <w:t xml:space="preserve"> irrigation water shut off</w:t>
      </w:r>
      <w:r w:rsidRPr="00B60023">
        <w:rPr>
          <w:rFonts w:ascii="Arial" w:hAnsi="Arial" w:cs="Arial"/>
          <w:sz w:val="22"/>
          <w:szCs w:val="22"/>
        </w:rPr>
        <w:t xml:space="preserve">.  Properly timed irrigation cut off will help reduce 1) bark damage from shakers, 2) fruit dry-away ratio, and 3) premature fruit drop.  Use fruit pressure information to predict start of harvest (fruit drop about 1-2#/week; idea harvest pressure = 3-4# pressure) and then use that date to decide when to cut-off irrigation water before harvest.  UC research and experience in this region in 2006 shows that healthy prune trees can sustain water cut off for up to six weeks before actual harvest.  Grower experience should determine when </w:t>
      </w:r>
      <w:r w:rsidR="004E44D2" w:rsidRPr="00B60023">
        <w:rPr>
          <w:rFonts w:ascii="Arial" w:hAnsi="Arial" w:cs="Arial"/>
          <w:sz w:val="22"/>
          <w:szCs w:val="22"/>
        </w:rPr>
        <w:t>irrigation water is cut off in a specific orchard.  If spider mite pressure is building right before harvest, consider a potassium nitrate spray to “top off” the potassium levels in the trees and suppress adult spider mites for 2-3 weeks.</w:t>
      </w:r>
    </w:p>
    <w:p w:rsidR="005001C2" w:rsidRPr="004E44D2" w:rsidRDefault="005001C2" w:rsidP="00B60023">
      <w:pPr>
        <w:autoSpaceDE/>
        <w:autoSpaceDN/>
        <w:adjustRightInd/>
        <w:ind w:left="360"/>
        <w:rPr>
          <w:sz w:val="22"/>
          <w:szCs w:val="22"/>
        </w:rPr>
      </w:pPr>
    </w:p>
    <w:p w:rsidR="005001C2" w:rsidRDefault="005001C2" w:rsidP="00C0464B">
      <w:pPr>
        <w:rPr>
          <w:rFonts w:ascii="Calibri" w:hAnsi="Calibri"/>
          <w:b/>
          <w:sz w:val="22"/>
          <w:szCs w:val="22"/>
        </w:rPr>
      </w:pPr>
    </w:p>
    <w:p w:rsidR="0027460C" w:rsidRDefault="0027460C" w:rsidP="008B093A">
      <w:pPr>
        <w:autoSpaceDE/>
        <w:autoSpaceDN/>
        <w:adjustRightInd/>
        <w:jc w:val="center"/>
        <w:rPr>
          <w:rFonts w:asciiTheme="minorHAnsi" w:hAnsiTheme="minorHAnsi" w:cs="Tahoma"/>
          <w:smallCaps/>
          <w:sz w:val="24"/>
          <w:szCs w:val="24"/>
        </w:rPr>
      </w:pPr>
    </w:p>
    <w:p w:rsidR="008B093A" w:rsidRPr="0027460C" w:rsidRDefault="005001C2" w:rsidP="008B093A">
      <w:pPr>
        <w:autoSpaceDE/>
        <w:autoSpaceDN/>
        <w:adjustRightInd/>
        <w:jc w:val="center"/>
        <w:rPr>
          <w:rFonts w:asciiTheme="minorHAnsi" w:hAnsiTheme="minorHAnsi" w:cs="Tahoma"/>
          <w:smallCaps/>
          <w:sz w:val="24"/>
          <w:szCs w:val="24"/>
        </w:rPr>
      </w:pPr>
      <w:r w:rsidRPr="0027460C">
        <w:rPr>
          <w:rFonts w:asciiTheme="minorHAnsi" w:hAnsiTheme="minorHAnsi" w:cs="Tahoma"/>
          <w:smallCaps/>
          <w:sz w:val="24"/>
          <w:szCs w:val="24"/>
        </w:rPr>
        <w:t>Newsletter Submitted By:</w:t>
      </w:r>
    </w:p>
    <w:p w:rsidR="008B093A" w:rsidRPr="0027460C" w:rsidRDefault="008B093A" w:rsidP="008B093A">
      <w:pPr>
        <w:autoSpaceDE/>
        <w:autoSpaceDN/>
        <w:adjustRightInd/>
        <w:jc w:val="center"/>
        <w:rPr>
          <w:rFonts w:asciiTheme="minorHAnsi" w:hAnsiTheme="minorHAnsi"/>
          <w:sz w:val="24"/>
          <w:szCs w:val="24"/>
        </w:rPr>
      </w:pPr>
    </w:p>
    <w:p w:rsidR="008B093A" w:rsidRPr="0027460C" w:rsidRDefault="008B093A" w:rsidP="008B093A">
      <w:pPr>
        <w:autoSpaceDE/>
        <w:autoSpaceDN/>
        <w:adjustRightInd/>
        <w:jc w:val="center"/>
        <w:rPr>
          <w:rFonts w:asciiTheme="minorHAnsi" w:hAnsiTheme="minorHAnsi" w:cs="Arial"/>
          <w:sz w:val="24"/>
          <w:szCs w:val="24"/>
        </w:rPr>
      </w:pPr>
      <w:r w:rsidRPr="0027460C">
        <w:rPr>
          <w:rFonts w:asciiTheme="minorHAnsi" w:hAnsiTheme="minorHAnsi" w:cs="Arial"/>
          <w:sz w:val="24"/>
          <w:szCs w:val="24"/>
        </w:rPr>
        <w:t>Franz Niederholzer</w:t>
      </w:r>
    </w:p>
    <w:p w:rsidR="008B093A" w:rsidRPr="0027460C" w:rsidRDefault="008B093A" w:rsidP="008B093A">
      <w:pPr>
        <w:autoSpaceDE/>
        <w:autoSpaceDN/>
        <w:adjustRightInd/>
        <w:jc w:val="center"/>
        <w:rPr>
          <w:rFonts w:asciiTheme="minorHAnsi" w:hAnsiTheme="minorHAnsi" w:cs="Arial"/>
          <w:sz w:val="24"/>
          <w:szCs w:val="24"/>
        </w:rPr>
      </w:pPr>
      <w:r w:rsidRPr="0027460C">
        <w:rPr>
          <w:rFonts w:asciiTheme="minorHAnsi" w:hAnsiTheme="minorHAnsi" w:cs="Arial"/>
          <w:sz w:val="24"/>
          <w:szCs w:val="24"/>
        </w:rPr>
        <w:t>Sutter Yuba Counties UCCE</w:t>
      </w:r>
    </w:p>
    <w:p w:rsidR="008B093A" w:rsidRPr="0027460C" w:rsidRDefault="008B093A" w:rsidP="008B093A">
      <w:pPr>
        <w:autoSpaceDE/>
        <w:autoSpaceDN/>
        <w:adjustRightInd/>
        <w:jc w:val="center"/>
        <w:rPr>
          <w:rFonts w:asciiTheme="minorHAnsi" w:hAnsiTheme="minorHAnsi" w:cs="Arial"/>
          <w:sz w:val="24"/>
          <w:szCs w:val="24"/>
        </w:rPr>
      </w:pPr>
      <w:r w:rsidRPr="0027460C">
        <w:rPr>
          <w:rFonts w:asciiTheme="minorHAnsi" w:hAnsiTheme="minorHAnsi" w:cs="Arial"/>
          <w:sz w:val="24"/>
          <w:szCs w:val="24"/>
        </w:rPr>
        <w:t>Orchard Systems Farm Advisor</w:t>
      </w:r>
    </w:p>
    <w:p w:rsidR="008B093A" w:rsidRPr="0027460C" w:rsidRDefault="008B093A" w:rsidP="008B093A">
      <w:pPr>
        <w:autoSpaceDE/>
        <w:autoSpaceDN/>
        <w:adjustRightInd/>
        <w:jc w:val="center"/>
        <w:rPr>
          <w:rFonts w:asciiTheme="minorHAnsi" w:hAnsiTheme="minorHAnsi" w:cs="Arial"/>
          <w:sz w:val="24"/>
          <w:szCs w:val="24"/>
        </w:rPr>
      </w:pPr>
    </w:p>
    <w:p w:rsidR="008B093A" w:rsidRPr="0027460C" w:rsidRDefault="008B093A" w:rsidP="008B093A">
      <w:pPr>
        <w:autoSpaceDE/>
        <w:autoSpaceDN/>
        <w:adjustRightInd/>
        <w:jc w:val="center"/>
        <w:rPr>
          <w:rFonts w:asciiTheme="minorHAnsi" w:hAnsiTheme="minorHAnsi" w:cs="Arial"/>
          <w:sz w:val="24"/>
          <w:szCs w:val="24"/>
        </w:rPr>
      </w:pPr>
      <w:r w:rsidRPr="0027460C">
        <w:rPr>
          <w:rFonts w:asciiTheme="minorHAnsi" w:hAnsiTheme="minorHAnsi" w:cs="Arial"/>
          <w:sz w:val="24"/>
          <w:szCs w:val="24"/>
        </w:rPr>
        <w:t>Bill Krueger, Glenn County</w:t>
      </w:r>
    </w:p>
    <w:p w:rsidR="008B093A" w:rsidRPr="0027460C" w:rsidRDefault="008B093A" w:rsidP="008B093A">
      <w:pPr>
        <w:autoSpaceDE/>
        <w:autoSpaceDN/>
        <w:adjustRightInd/>
        <w:jc w:val="center"/>
        <w:rPr>
          <w:rFonts w:asciiTheme="minorHAnsi" w:hAnsiTheme="minorHAnsi" w:cs="Arial"/>
          <w:sz w:val="24"/>
          <w:szCs w:val="24"/>
        </w:rPr>
      </w:pPr>
      <w:r w:rsidRPr="0027460C">
        <w:rPr>
          <w:rFonts w:asciiTheme="minorHAnsi" w:hAnsiTheme="minorHAnsi" w:cs="Arial"/>
          <w:sz w:val="24"/>
          <w:szCs w:val="24"/>
        </w:rPr>
        <w:t>UC Farm Advisor</w:t>
      </w:r>
    </w:p>
    <w:p w:rsidR="008B093A" w:rsidRPr="0027460C" w:rsidRDefault="008B093A" w:rsidP="008B093A">
      <w:pPr>
        <w:autoSpaceDE/>
        <w:autoSpaceDN/>
        <w:adjustRightInd/>
        <w:jc w:val="center"/>
        <w:rPr>
          <w:rFonts w:asciiTheme="minorHAnsi" w:hAnsiTheme="minorHAnsi" w:cs="Arial"/>
          <w:sz w:val="24"/>
          <w:szCs w:val="24"/>
        </w:rPr>
      </w:pPr>
    </w:p>
    <w:p w:rsidR="00C209AC" w:rsidRPr="0027460C" w:rsidRDefault="008B093A" w:rsidP="008B093A">
      <w:pPr>
        <w:autoSpaceDE/>
        <w:autoSpaceDN/>
        <w:adjustRightInd/>
        <w:jc w:val="center"/>
        <w:rPr>
          <w:rFonts w:asciiTheme="minorHAnsi" w:hAnsiTheme="minorHAnsi" w:cs="Arial"/>
          <w:sz w:val="24"/>
          <w:szCs w:val="24"/>
        </w:rPr>
      </w:pPr>
      <w:r w:rsidRPr="0027460C">
        <w:rPr>
          <w:rFonts w:asciiTheme="minorHAnsi" w:hAnsiTheme="minorHAnsi" w:cs="Arial"/>
          <w:sz w:val="24"/>
          <w:szCs w:val="24"/>
        </w:rPr>
        <w:t xml:space="preserve">Richard Buchner, Tehama County, </w:t>
      </w:r>
    </w:p>
    <w:p w:rsidR="008B093A" w:rsidRPr="0027460C" w:rsidRDefault="008B093A" w:rsidP="008B093A">
      <w:pPr>
        <w:autoSpaceDE/>
        <w:autoSpaceDN/>
        <w:adjustRightInd/>
        <w:jc w:val="center"/>
        <w:rPr>
          <w:rFonts w:asciiTheme="minorHAnsi" w:hAnsiTheme="minorHAnsi" w:cs="Arial"/>
          <w:sz w:val="24"/>
          <w:szCs w:val="24"/>
        </w:rPr>
      </w:pPr>
      <w:r w:rsidRPr="0027460C">
        <w:rPr>
          <w:rFonts w:asciiTheme="minorHAnsi" w:hAnsiTheme="minorHAnsi" w:cs="Arial"/>
          <w:sz w:val="24"/>
          <w:szCs w:val="24"/>
        </w:rPr>
        <w:t>UC Farm Advisor</w:t>
      </w:r>
    </w:p>
    <w:p w:rsidR="008B093A" w:rsidRPr="0027460C" w:rsidRDefault="008B093A" w:rsidP="008B093A">
      <w:pPr>
        <w:autoSpaceDE/>
        <w:autoSpaceDN/>
        <w:adjustRightInd/>
        <w:jc w:val="center"/>
        <w:rPr>
          <w:rFonts w:asciiTheme="minorHAnsi" w:hAnsiTheme="minorHAnsi" w:cs="Arial"/>
          <w:sz w:val="24"/>
          <w:szCs w:val="24"/>
        </w:rPr>
      </w:pPr>
    </w:p>
    <w:p w:rsidR="008B093A" w:rsidRPr="0027460C" w:rsidRDefault="00C209AC" w:rsidP="008B093A">
      <w:pPr>
        <w:autoSpaceDE/>
        <w:autoSpaceDN/>
        <w:adjustRightInd/>
        <w:jc w:val="center"/>
        <w:rPr>
          <w:rFonts w:asciiTheme="minorHAnsi" w:hAnsiTheme="minorHAnsi" w:cs="Arial"/>
          <w:sz w:val="24"/>
          <w:szCs w:val="24"/>
        </w:rPr>
      </w:pPr>
      <w:r w:rsidRPr="0027460C">
        <w:rPr>
          <w:rFonts w:asciiTheme="minorHAnsi" w:hAnsiTheme="minorHAnsi" w:cs="Arial"/>
          <w:sz w:val="24"/>
          <w:szCs w:val="24"/>
        </w:rPr>
        <w:t xml:space="preserve">Jim </w:t>
      </w:r>
      <w:proofErr w:type="spellStart"/>
      <w:r w:rsidRPr="0027460C">
        <w:rPr>
          <w:rFonts w:asciiTheme="minorHAnsi" w:hAnsiTheme="minorHAnsi" w:cs="Arial"/>
          <w:sz w:val="24"/>
          <w:szCs w:val="24"/>
        </w:rPr>
        <w:t>Adaskaveg</w:t>
      </w:r>
      <w:proofErr w:type="spellEnd"/>
      <w:r w:rsidR="008B093A" w:rsidRPr="0027460C">
        <w:rPr>
          <w:rFonts w:asciiTheme="minorHAnsi" w:hAnsiTheme="minorHAnsi" w:cs="Arial"/>
          <w:sz w:val="24"/>
          <w:szCs w:val="24"/>
        </w:rPr>
        <w:t xml:space="preserve">, UC </w:t>
      </w:r>
      <w:r w:rsidRPr="0027460C">
        <w:rPr>
          <w:rFonts w:asciiTheme="minorHAnsi" w:hAnsiTheme="minorHAnsi" w:cs="Arial"/>
          <w:sz w:val="24"/>
          <w:szCs w:val="24"/>
        </w:rPr>
        <w:t>Riverside</w:t>
      </w:r>
    </w:p>
    <w:p w:rsidR="008B093A" w:rsidRPr="0027460C" w:rsidRDefault="00C209AC" w:rsidP="008B093A">
      <w:pPr>
        <w:autoSpaceDE/>
        <w:autoSpaceDN/>
        <w:adjustRightInd/>
        <w:jc w:val="center"/>
        <w:rPr>
          <w:rFonts w:asciiTheme="minorHAnsi" w:hAnsiTheme="minorHAnsi" w:cs="Arial"/>
          <w:sz w:val="24"/>
          <w:szCs w:val="24"/>
        </w:rPr>
      </w:pPr>
      <w:r w:rsidRPr="0027460C">
        <w:rPr>
          <w:rFonts w:asciiTheme="minorHAnsi" w:hAnsiTheme="minorHAnsi" w:cs="Arial"/>
          <w:sz w:val="24"/>
          <w:szCs w:val="24"/>
        </w:rPr>
        <w:t>Professor, Plant Pathology</w:t>
      </w:r>
    </w:p>
    <w:p w:rsidR="008B093A" w:rsidRPr="0027460C" w:rsidRDefault="008B093A" w:rsidP="008B093A">
      <w:pPr>
        <w:autoSpaceDE/>
        <w:autoSpaceDN/>
        <w:adjustRightInd/>
        <w:jc w:val="center"/>
        <w:rPr>
          <w:rFonts w:asciiTheme="minorHAnsi" w:hAnsiTheme="minorHAnsi" w:cs="Arial"/>
          <w:sz w:val="24"/>
          <w:szCs w:val="24"/>
        </w:rPr>
      </w:pPr>
    </w:p>
    <w:p w:rsidR="0027460C" w:rsidRPr="0027460C" w:rsidRDefault="008B093A" w:rsidP="008B093A">
      <w:pPr>
        <w:autoSpaceDE/>
        <w:autoSpaceDN/>
        <w:adjustRightInd/>
        <w:jc w:val="center"/>
        <w:rPr>
          <w:rFonts w:asciiTheme="minorHAnsi" w:hAnsiTheme="minorHAnsi" w:cs="Arial"/>
          <w:sz w:val="24"/>
          <w:szCs w:val="24"/>
        </w:rPr>
      </w:pPr>
      <w:r w:rsidRPr="0027460C">
        <w:rPr>
          <w:rFonts w:asciiTheme="minorHAnsi" w:hAnsiTheme="minorHAnsi" w:cs="Arial"/>
          <w:sz w:val="24"/>
          <w:szCs w:val="24"/>
        </w:rPr>
        <w:t xml:space="preserve">Carolyn </w:t>
      </w:r>
      <w:proofErr w:type="spellStart"/>
      <w:r w:rsidRPr="0027460C">
        <w:rPr>
          <w:rFonts w:asciiTheme="minorHAnsi" w:hAnsiTheme="minorHAnsi" w:cs="Arial"/>
          <w:sz w:val="24"/>
          <w:szCs w:val="24"/>
        </w:rPr>
        <w:t>DeBuse</w:t>
      </w:r>
      <w:proofErr w:type="spellEnd"/>
      <w:r w:rsidRPr="0027460C">
        <w:rPr>
          <w:rFonts w:asciiTheme="minorHAnsi" w:hAnsiTheme="minorHAnsi" w:cs="Arial"/>
          <w:sz w:val="24"/>
          <w:szCs w:val="24"/>
        </w:rPr>
        <w:t xml:space="preserve">, Solano/Yolo Counties </w:t>
      </w:r>
    </w:p>
    <w:p w:rsidR="008B093A" w:rsidRPr="0027460C" w:rsidRDefault="008B093A" w:rsidP="008B093A">
      <w:pPr>
        <w:autoSpaceDE/>
        <w:autoSpaceDN/>
        <w:adjustRightInd/>
        <w:jc w:val="center"/>
        <w:rPr>
          <w:rFonts w:asciiTheme="minorHAnsi" w:hAnsiTheme="minorHAnsi" w:cs="Arial"/>
          <w:sz w:val="24"/>
          <w:szCs w:val="24"/>
        </w:rPr>
      </w:pPr>
      <w:r w:rsidRPr="0027460C">
        <w:rPr>
          <w:rFonts w:asciiTheme="minorHAnsi" w:hAnsiTheme="minorHAnsi" w:cs="Arial"/>
          <w:sz w:val="24"/>
          <w:szCs w:val="24"/>
        </w:rPr>
        <w:t>UC Farm Advisor</w:t>
      </w:r>
    </w:p>
    <w:p w:rsidR="008B093A" w:rsidRPr="008B093A" w:rsidRDefault="008B093A" w:rsidP="008B093A">
      <w:pPr>
        <w:autoSpaceDE/>
        <w:autoSpaceDN/>
        <w:adjustRightInd/>
        <w:jc w:val="center"/>
        <w:rPr>
          <w:rFonts w:ascii="Calibri" w:hAnsi="Calibri"/>
          <w:sz w:val="22"/>
          <w:szCs w:val="22"/>
        </w:rPr>
      </w:pPr>
    </w:p>
    <w:p w:rsidR="008B093A" w:rsidRPr="0027460C" w:rsidRDefault="008B093A" w:rsidP="008B093A">
      <w:pPr>
        <w:jc w:val="both"/>
        <w:rPr>
          <w:sz w:val="12"/>
          <w:szCs w:val="12"/>
        </w:rPr>
      </w:pPr>
      <w:r w:rsidRPr="0027460C">
        <w:rPr>
          <w:sz w:val="12"/>
          <w:szCs w:val="12"/>
        </w:rPr>
        <w:t>e University of California prohibits discrimination or harassment of any person on the basis of race, color, national origin, religion, sex, gender identity, pregnancy (including childbirth, and medical conditions related to pregnancy or childbirth), physical or mental disability, medical condition (cancer-related or genetic characteristics), ancestry, marital status, age, sexual orientation, citizenship, or status as a covered veteran (covered veterans are special disabled veterans, recently separated veterans, Vietnam era  veterans, or any other veterans who served on active duty during a war or in a campaign or expedition for which a campaign badge has been authorized) in any of its programs or activities.  University policy is intended to be consistent with the provisions of applicable State and Federal laws.  Inquiries regarding the University’s nondiscrimination policies may be directed to the Affirmative Action/Staff Personnel Services Director, University of California, Agriculture and Natural Resources, 300 Lakeside Drive, 6</w:t>
      </w:r>
      <w:r w:rsidRPr="0027460C">
        <w:rPr>
          <w:sz w:val="12"/>
          <w:szCs w:val="12"/>
          <w:vertAlign w:val="superscript"/>
        </w:rPr>
        <w:t>th</w:t>
      </w:r>
      <w:r w:rsidRPr="0027460C">
        <w:rPr>
          <w:sz w:val="12"/>
          <w:szCs w:val="12"/>
        </w:rPr>
        <w:t xml:space="preserve"> Floor, Oakland, CA 94612-3550, (510) 987-0096.     1/04</w:t>
      </w:r>
    </w:p>
    <w:p w:rsidR="0035282A" w:rsidRDefault="0035282A" w:rsidP="003146F3">
      <w:pPr>
        <w:autoSpaceDE/>
        <w:autoSpaceDN/>
        <w:adjustRightInd/>
        <w:rPr>
          <w:sz w:val="22"/>
          <w:szCs w:val="22"/>
        </w:rPr>
        <w:sectPr w:rsidR="0035282A" w:rsidSect="0027460C">
          <w:type w:val="continuous"/>
          <w:pgSz w:w="12240" w:h="15840"/>
          <w:pgMar w:top="720" w:right="720" w:bottom="720" w:left="720" w:header="720" w:footer="720" w:gutter="0"/>
          <w:cols w:num="2" w:space="720" w:equalWidth="0">
            <w:col w:w="7380" w:space="720"/>
            <w:col w:w="2700"/>
          </w:cols>
          <w:docGrid w:linePitch="360"/>
        </w:sectPr>
      </w:pPr>
    </w:p>
    <w:p w:rsidR="0035282A" w:rsidRPr="00FE07B1" w:rsidRDefault="00FE07B1" w:rsidP="00455322">
      <w:pPr>
        <w:shd w:val="clear" w:color="auto" w:fill="E0E0E0"/>
        <w:autoSpaceDE/>
        <w:autoSpaceDN/>
        <w:adjustRightInd/>
        <w:rPr>
          <w:rFonts w:asciiTheme="minorHAnsi" w:hAnsiTheme="minorHAnsi"/>
          <w:smallCaps/>
          <w:sz w:val="22"/>
          <w:szCs w:val="22"/>
        </w:rPr>
      </w:pPr>
      <w:r w:rsidRPr="00FE07B1">
        <w:rPr>
          <w:rFonts w:asciiTheme="minorHAnsi" w:hAnsiTheme="minorHAnsi"/>
          <w:smallCaps/>
          <w:sz w:val="22"/>
          <w:szCs w:val="22"/>
        </w:rPr>
        <w:lastRenderedPageBreak/>
        <w:t>Page 2, Sacramento Valley Prune News, August 2008</w:t>
      </w:r>
    </w:p>
    <w:p w:rsidR="0035282A" w:rsidRDefault="0035282A" w:rsidP="00455322">
      <w:pPr>
        <w:shd w:val="clear" w:color="auto" w:fill="E0E0E0"/>
        <w:autoSpaceDE/>
        <w:autoSpaceDN/>
        <w:adjustRightInd/>
        <w:rPr>
          <w:sz w:val="22"/>
          <w:szCs w:val="22"/>
        </w:rPr>
      </w:pPr>
    </w:p>
    <w:p w:rsidR="0015563F" w:rsidRDefault="0015563F" w:rsidP="00455322">
      <w:pPr>
        <w:shd w:val="clear" w:color="auto" w:fill="E0E0E0"/>
        <w:autoSpaceDE/>
        <w:autoSpaceDN/>
        <w:adjustRightInd/>
        <w:rPr>
          <w:sz w:val="22"/>
          <w:szCs w:val="22"/>
        </w:rPr>
      </w:pPr>
    </w:p>
    <w:p w:rsidR="006F1BD5" w:rsidRDefault="006F1BD5" w:rsidP="00C0464B">
      <w:pPr>
        <w:ind w:left="360"/>
        <w:rPr>
          <w:rFonts w:ascii="Calibri" w:hAnsi="Calibri"/>
          <w:sz w:val="22"/>
          <w:szCs w:val="22"/>
        </w:rPr>
      </w:pPr>
    </w:p>
    <w:p w:rsidR="004E44D2" w:rsidRPr="004E44D2" w:rsidRDefault="004E44D2" w:rsidP="00C0464B">
      <w:pPr>
        <w:ind w:left="360"/>
        <w:rPr>
          <w:rFonts w:ascii="Calibri" w:hAnsi="Calibri"/>
          <w:sz w:val="22"/>
          <w:szCs w:val="22"/>
        </w:rPr>
      </w:pPr>
    </w:p>
    <w:p w:rsidR="00C209AC" w:rsidRPr="004E44D2" w:rsidRDefault="00C209AC" w:rsidP="00C0464B">
      <w:pPr>
        <w:ind w:left="360"/>
        <w:rPr>
          <w:rFonts w:ascii="Calibri" w:hAnsi="Calibri"/>
          <w:sz w:val="22"/>
          <w:szCs w:val="22"/>
        </w:rPr>
      </w:pPr>
    </w:p>
    <w:p w:rsidR="006E1B40" w:rsidRPr="004E44D2" w:rsidRDefault="006E1B40" w:rsidP="006E1B40">
      <w:pPr>
        <w:numPr>
          <w:ilvl w:val="0"/>
          <w:numId w:val="13"/>
        </w:numPr>
        <w:autoSpaceDE/>
        <w:autoSpaceDN/>
        <w:adjustRightInd/>
        <w:rPr>
          <w:rFonts w:ascii="Arial" w:hAnsi="Arial" w:cs="Arial"/>
          <w:sz w:val="22"/>
          <w:szCs w:val="22"/>
        </w:rPr>
      </w:pPr>
      <w:proofErr w:type="spellStart"/>
      <w:r w:rsidRPr="004E44D2">
        <w:rPr>
          <w:rFonts w:ascii="Arial" w:hAnsi="Arial" w:cs="Arial"/>
          <w:b/>
          <w:sz w:val="22"/>
          <w:szCs w:val="22"/>
          <w:u w:val="single"/>
        </w:rPr>
        <w:t>Preharvest</w:t>
      </w:r>
      <w:proofErr w:type="spellEnd"/>
      <w:r w:rsidRPr="004E44D2">
        <w:rPr>
          <w:rFonts w:ascii="Arial" w:hAnsi="Arial" w:cs="Arial"/>
          <w:b/>
          <w:sz w:val="22"/>
          <w:szCs w:val="22"/>
          <w:u w:val="single"/>
        </w:rPr>
        <w:t xml:space="preserve"> brown rot sprays</w:t>
      </w:r>
      <w:r w:rsidRPr="004E44D2">
        <w:rPr>
          <w:rFonts w:ascii="Arial" w:hAnsi="Arial" w:cs="Arial"/>
          <w:sz w:val="22"/>
          <w:szCs w:val="22"/>
        </w:rPr>
        <w:t xml:space="preserve"> may reduce fruit brown rot in orchards where brown rot has been a problem.  See article in this newsletter.</w:t>
      </w:r>
    </w:p>
    <w:p w:rsidR="006E1B40" w:rsidRPr="004E44D2" w:rsidRDefault="006E1B40" w:rsidP="006E1B40">
      <w:pPr>
        <w:rPr>
          <w:rFonts w:ascii="Arial" w:hAnsi="Arial" w:cs="Arial"/>
          <w:sz w:val="22"/>
          <w:szCs w:val="22"/>
        </w:rPr>
      </w:pPr>
    </w:p>
    <w:p w:rsidR="006E1B40" w:rsidRPr="004E44D2" w:rsidRDefault="006E1B40" w:rsidP="006E1B40">
      <w:pPr>
        <w:numPr>
          <w:ilvl w:val="0"/>
          <w:numId w:val="13"/>
        </w:numPr>
        <w:autoSpaceDE/>
        <w:autoSpaceDN/>
        <w:adjustRightInd/>
        <w:rPr>
          <w:rFonts w:ascii="Arial" w:hAnsi="Arial" w:cs="Arial"/>
          <w:sz w:val="22"/>
          <w:szCs w:val="22"/>
        </w:rPr>
      </w:pPr>
      <w:r w:rsidRPr="004E44D2">
        <w:rPr>
          <w:rFonts w:ascii="Arial" w:hAnsi="Arial" w:cs="Arial"/>
          <w:b/>
          <w:sz w:val="22"/>
          <w:szCs w:val="22"/>
        </w:rPr>
        <w:t xml:space="preserve">Monitor </w:t>
      </w:r>
      <w:r w:rsidRPr="004E44D2">
        <w:rPr>
          <w:rFonts w:ascii="Arial" w:hAnsi="Arial" w:cs="Arial"/>
          <w:sz w:val="22"/>
          <w:szCs w:val="22"/>
        </w:rPr>
        <w:t>blocks for spider mites, rust, and water status.</w:t>
      </w:r>
    </w:p>
    <w:p w:rsidR="006E1B40" w:rsidRPr="004E44D2" w:rsidRDefault="006E1B40" w:rsidP="006E1B40">
      <w:pPr>
        <w:pStyle w:val="ListParagraph"/>
        <w:rPr>
          <w:rFonts w:ascii="Arial" w:hAnsi="Arial" w:cs="Arial"/>
          <w:sz w:val="22"/>
          <w:szCs w:val="22"/>
        </w:rPr>
      </w:pPr>
    </w:p>
    <w:p w:rsidR="006E1B40" w:rsidRPr="004E44D2" w:rsidRDefault="006E1B40" w:rsidP="006E1B40">
      <w:pPr>
        <w:numPr>
          <w:ilvl w:val="0"/>
          <w:numId w:val="13"/>
        </w:numPr>
        <w:autoSpaceDE/>
        <w:autoSpaceDN/>
        <w:adjustRightInd/>
        <w:rPr>
          <w:rFonts w:ascii="Arial" w:hAnsi="Arial" w:cs="Arial"/>
          <w:sz w:val="22"/>
          <w:szCs w:val="22"/>
        </w:rPr>
      </w:pPr>
      <w:r w:rsidRPr="004E44D2">
        <w:rPr>
          <w:rFonts w:ascii="Arial" w:hAnsi="Arial" w:cs="Arial"/>
          <w:b/>
          <w:sz w:val="22"/>
          <w:szCs w:val="22"/>
        </w:rPr>
        <w:t>Clean up orchard before harvest</w:t>
      </w:r>
      <w:r w:rsidRPr="004E44D2">
        <w:rPr>
          <w:rFonts w:ascii="Arial" w:hAnsi="Arial" w:cs="Arial"/>
          <w:sz w:val="22"/>
          <w:szCs w:val="22"/>
        </w:rPr>
        <w:t xml:space="preserve">. Cut out dead and dying limbs, suckers, etc. prior to harvest.  This will reduce harvester and/or tree damage and make for a faster, cleaner harvest. </w:t>
      </w:r>
    </w:p>
    <w:p w:rsidR="006E1B40" w:rsidRPr="004E44D2" w:rsidRDefault="006E1B40" w:rsidP="006E1B40">
      <w:pPr>
        <w:rPr>
          <w:rFonts w:ascii="Arial" w:hAnsi="Arial" w:cs="Arial"/>
          <w:sz w:val="22"/>
          <w:szCs w:val="22"/>
        </w:rPr>
      </w:pPr>
    </w:p>
    <w:p w:rsidR="006E1B40" w:rsidRPr="004E44D2" w:rsidRDefault="006E1B40" w:rsidP="006E1B40">
      <w:pPr>
        <w:numPr>
          <w:ilvl w:val="0"/>
          <w:numId w:val="13"/>
        </w:numPr>
        <w:autoSpaceDE/>
        <w:autoSpaceDN/>
        <w:adjustRightInd/>
        <w:rPr>
          <w:rFonts w:ascii="Arial" w:hAnsi="Arial" w:cs="Arial"/>
          <w:sz w:val="22"/>
          <w:szCs w:val="22"/>
        </w:rPr>
      </w:pPr>
      <w:r w:rsidRPr="004E44D2">
        <w:rPr>
          <w:rFonts w:ascii="Arial" w:hAnsi="Arial" w:cs="Arial"/>
          <w:b/>
          <w:sz w:val="22"/>
          <w:szCs w:val="22"/>
        </w:rPr>
        <w:t>Take leaf samples in July</w:t>
      </w:r>
      <w:r w:rsidRPr="004E44D2">
        <w:rPr>
          <w:rFonts w:ascii="Arial" w:hAnsi="Arial" w:cs="Arial"/>
          <w:sz w:val="22"/>
          <w:szCs w:val="22"/>
        </w:rPr>
        <w:t xml:space="preserve">.  Call Franz for UC recommendations for interpreting prune leaf analysis results. </w:t>
      </w:r>
    </w:p>
    <w:p w:rsidR="00C209AC" w:rsidRDefault="004B7EA0" w:rsidP="00C0464B">
      <w:pPr>
        <w:ind w:left="360"/>
        <w:rPr>
          <w:rFonts w:ascii="Calibri" w:hAnsi="Calibri"/>
          <w:sz w:val="22"/>
          <w:szCs w:val="22"/>
        </w:rPr>
      </w:pPr>
      <w:r>
        <w:rPr>
          <w:rFonts w:ascii="Calibri" w:hAnsi="Calibri"/>
          <w:noProof/>
          <w:sz w:val="22"/>
          <w:szCs w:val="22"/>
        </w:rPr>
        <w:pict>
          <v:shape id="_x0000_s1393" type="#_x0000_t75" style="position:absolute;left:0;text-align:left;margin-left:235.6pt;margin-top:12.4pt;width:40.55pt;height:33.5pt;rotation:1066596fd;z-index:251683840">
            <v:imagedata r:id="rId8" o:title="Plum clipart"/>
          </v:shape>
        </w:pict>
      </w:r>
    </w:p>
    <w:p w:rsidR="00C209AC" w:rsidRDefault="00C209AC" w:rsidP="00C0464B">
      <w:pPr>
        <w:ind w:left="360"/>
        <w:rPr>
          <w:rFonts w:ascii="Calibri" w:hAnsi="Calibri"/>
          <w:sz w:val="22"/>
          <w:szCs w:val="22"/>
        </w:rPr>
      </w:pPr>
    </w:p>
    <w:p w:rsidR="00C86B61" w:rsidRDefault="00C86B61" w:rsidP="001543E1">
      <w:pPr>
        <w:jc w:val="center"/>
        <w:rPr>
          <w:b/>
          <w:sz w:val="28"/>
          <w:szCs w:val="28"/>
        </w:rPr>
      </w:pPr>
    </w:p>
    <w:p w:rsidR="00C86B61" w:rsidRDefault="00C86B61" w:rsidP="001543E1">
      <w:pPr>
        <w:jc w:val="center"/>
        <w:rPr>
          <w:b/>
          <w:sz w:val="28"/>
          <w:szCs w:val="28"/>
        </w:rPr>
      </w:pPr>
    </w:p>
    <w:p w:rsidR="001543E1" w:rsidRPr="00F733E1" w:rsidRDefault="00F733E1" w:rsidP="001543E1">
      <w:pPr>
        <w:jc w:val="center"/>
        <w:rPr>
          <w:rFonts w:asciiTheme="minorHAnsi" w:hAnsiTheme="minorHAnsi"/>
          <w:b/>
          <w:smallCaps/>
          <w:sz w:val="32"/>
          <w:szCs w:val="28"/>
        </w:rPr>
      </w:pPr>
      <w:r w:rsidRPr="00F733E1">
        <w:rPr>
          <w:rFonts w:asciiTheme="minorHAnsi" w:hAnsiTheme="minorHAnsi"/>
          <w:b/>
          <w:smallCaps/>
          <w:sz w:val="32"/>
          <w:szCs w:val="28"/>
        </w:rPr>
        <w:t xml:space="preserve">Field sizing </w:t>
      </w:r>
      <w:proofErr w:type="spellStart"/>
      <w:r w:rsidRPr="00F733E1">
        <w:rPr>
          <w:rFonts w:asciiTheme="minorHAnsi" w:hAnsiTheme="minorHAnsi"/>
          <w:b/>
          <w:smallCaps/>
          <w:sz w:val="32"/>
          <w:szCs w:val="28"/>
        </w:rPr>
        <w:t>french</w:t>
      </w:r>
      <w:proofErr w:type="spellEnd"/>
      <w:r w:rsidRPr="00F733E1">
        <w:rPr>
          <w:rFonts w:asciiTheme="minorHAnsi" w:hAnsiTheme="minorHAnsi"/>
          <w:b/>
          <w:smallCaps/>
          <w:sz w:val="32"/>
          <w:szCs w:val="28"/>
        </w:rPr>
        <w:t xml:space="preserve"> prune</w:t>
      </w:r>
    </w:p>
    <w:p w:rsidR="001543E1" w:rsidRPr="000B7FBE" w:rsidRDefault="001543E1" w:rsidP="001543E1">
      <w:pPr>
        <w:jc w:val="center"/>
        <w:rPr>
          <w:rFonts w:asciiTheme="minorHAnsi" w:hAnsiTheme="minorHAnsi"/>
          <w:i/>
          <w:smallCaps/>
          <w:sz w:val="24"/>
          <w:vertAlign w:val="superscript"/>
        </w:rPr>
      </w:pPr>
      <w:r w:rsidRPr="000B7FBE">
        <w:rPr>
          <w:rFonts w:asciiTheme="minorHAnsi" w:hAnsiTheme="minorHAnsi"/>
          <w:i/>
          <w:smallCaps/>
          <w:sz w:val="24"/>
        </w:rPr>
        <w:t>Richard P. Buchner    UC Farm Advisor, Tehama County</w:t>
      </w:r>
    </w:p>
    <w:p w:rsidR="001543E1" w:rsidRDefault="001543E1" w:rsidP="001543E1">
      <w:pPr>
        <w:jc w:val="center"/>
      </w:pPr>
    </w:p>
    <w:p w:rsidR="001543E1" w:rsidRPr="004E44D2" w:rsidRDefault="001543E1" w:rsidP="001543E1">
      <w:pPr>
        <w:rPr>
          <w:rFonts w:ascii="Arial" w:hAnsi="Arial" w:cs="Arial"/>
          <w:sz w:val="22"/>
        </w:rPr>
      </w:pPr>
      <w:r w:rsidRPr="004E44D2">
        <w:rPr>
          <w:rFonts w:ascii="Arial" w:hAnsi="Arial" w:cs="Arial"/>
          <w:sz w:val="22"/>
        </w:rPr>
        <w:t>Undersized prunes have marginal, if any, value and usually represent a net loss because of costs to haul, dry and market order payments for prunes with little or no value. Several methods are available to regulate cropping and encourage larger fruit size.  Pruning, mechanical thinning, cultural practices and field sizing at harvest, are some of the possibilities. Crop control during the season is the preferred method because the tree does not have to invest resources in producing prunes with little or no value.  Field sizing at harvest is a last resort and by no means a substitute for in-season crop sizing techniques.</w:t>
      </w:r>
    </w:p>
    <w:p w:rsidR="001543E1" w:rsidRPr="004E44D2" w:rsidRDefault="001543E1" w:rsidP="001543E1">
      <w:pPr>
        <w:rPr>
          <w:rFonts w:ascii="Arial" w:hAnsi="Arial" w:cs="Arial"/>
          <w:sz w:val="22"/>
        </w:rPr>
      </w:pPr>
    </w:p>
    <w:p w:rsidR="001543E1" w:rsidRPr="004E44D2" w:rsidRDefault="001543E1" w:rsidP="001543E1">
      <w:pPr>
        <w:rPr>
          <w:rFonts w:ascii="Arial" w:hAnsi="Arial" w:cs="Arial"/>
          <w:sz w:val="22"/>
        </w:rPr>
      </w:pPr>
      <w:r w:rsidRPr="004E44D2">
        <w:rPr>
          <w:rFonts w:ascii="Arial" w:hAnsi="Arial" w:cs="Arial"/>
          <w:sz w:val="22"/>
        </w:rPr>
        <w:t xml:space="preserve">Harvest sizing to eliminate undersized prunes is not a new idea.  Tulare County Farm Advisor Steve </w:t>
      </w:r>
      <w:proofErr w:type="spellStart"/>
      <w:r w:rsidRPr="004E44D2">
        <w:rPr>
          <w:rFonts w:ascii="Arial" w:hAnsi="Arial" w:cs="Arial"/>
          <w:sz w:val="22"/>
        </w:rPr>
        <w:t>Sibbet</w:t>
      </w:r>
      <w:proofErr w:type="spellEnd"/>
      <w:r w:rsidRPr="004E44D2">
        <w:rPr>
          <w:rFonts w:ascii="Arial" w:hAnsi="Arial" w:cs="Arial"/>
          <w:sz w:val="22"/>
        </w:rPr>
        <w:t xml:space="preserve"> did some of the first evaluation in 1986. Buchner </w:t>
      </w:r>
      <w:proofErr w:type="gramStart"/>
      <w:r w:rsidRPr="004E44D2">
        <w:rPr>
          <w:rFonts w:ascii="Arial" w:hAnsi="Arial" w:cs="Arial"/>
          <w:sz w:val="22"/>
        </w:rPr>
        <w:t>et</w:t>
      </w:r>
      <w:proofErr w:type="gramEnd"/>
      <w:r w:rsidRPr="004E44D2">
        <w:rPr>
          <w:rFonts w:ascii="Arial" w:hAnsi="Arial" w:cs="Arial"/>
          <w:sz w:val="22"/>
        </w:rPr>
        <w:t xml:space="preserve">. </w:t>
      </w:r>
      <w:proofErr w:type="gramStart"/>
      <w:r w:rsidRPr="004E44D2">
        <w:rPr>
          <w:rFonts w:ascii="Arial" w:hAnsi="Arial" w:cs="Arial"/>
          <w:sz w:val="22"/>
        </w:rPr>
        <w:t>al</w:t>
      </w:r>
      <w:proofErr w:type="gramEnd"/>
      <w:r w:rsidRPr="004E44D2">
        <w:rPr>
          <w:rFonts w:ascii="Arial" w:hAnsi="Arial" w:cs="Arial"/>
          <w:sz w:val="22"/>
        </w:rPr>
        <w:t xml:space="preserve"> evaluated harvest sizing in </w:t>
      </w:r>
      <w:smartTag w:uri="urn:schemas-microsoft-com:office:smarttags" w:element="place">
        <w:smartTag w:uri="urn:schemas-microsoft-com:office:smarttags" w:element="PlaceName">
          <w:r w:rsidRPr="004E44D2">
            <w:rPr>
              <w:rFonts w:ascii="Arial" w:hAnsi="Arial" w:cs="Arial"/>
              <w:sz w:val="22"/>
            </w:rPr>
            <w:t>Tehama</w:t>
          </w:r>
        </w:smartTag>
        <w:r w:rsidRPr="004E44D2">
          <w:rPr>
            <w:rFonts w:ascii="Arial" w:hAnsi="Arial" w:cs="Arial"/>
            <w:sz w:val="22"/>
          </w:rPr>
          <w:t xml:space="preserve"> </w:t>
        </w:r>
        <w:smartTag w:uri="urn:schemas-microsoft-com:office:smarttags" w:element="PlaceType">
          <w:r w:rsidRPr="004E44D2">
            <w:rPr>
              <w:rFonts w:ascii="Arial" w:hAnsi="Arial" w:cs="Arial"/>
              <w:sz w:val="22"/>
            </w:rPr>
            <w:t>County</w:t>
          </w:r>
        </w:smartTag>
      </w:smartTag>
      <w:r w:rsidRPr="004E44D2">
        <w:rPr>
          <w:rFonts w:ascii="Arial" w:hAnsi="Arial" w:cs="Arial"/>
          <w:sz w:val="22"/>
        </w:rPr>
        <w:t xml:space="preserve"> in 1996, 1997 and 1998.  Our experience with harvest sizing is based upon those experiments.  The goal of field sizing is to improve the value of the remaining fruit enough to exceed any value from the weight loss due to removing undersized prunes. In 1997 we evaluated a one inch bar </w:t>
      </w:r>
      <w:proofErr w:type="spellStart"/>
      <w:r w:rsidRPr="004E44D2">
        <w:rPr>
          <w:rFonts w:ascii="Arial" w:hAnsi="Arial" w:cs="Arial"/>
          <w:sz w:val="22"/>
        </w:rPr>
        <w:t>sizer</w:t>
      </w:r>
      <w:proofErr w:type="spellEnd"/>
      <w:r w:rsidRPr="004E44D2">
        <w:rPr>
          <w:rFonts w:ascii="Arial" w:hAnsi="Arial" w:cs="Arial"/>
          <w:sz w:val="22"/>
        </w:rPr>
        <w:t xml:space="preserve"> and improved profitability $10.39 per dry ton.  Success depends upon selecting and maintaining the correct chain or bar size for individual harvest conditions.  Watch what's going on the ground and adapt accordingly. Here are several suggestions/cautions for separating out undersize prunes.</w:t>
      </w:r>
    </w:p>
    <w:p w:rsidR="001543E1" w:rsidRPr="004E44D2" w:rsidRDefault="001543E1" w:rsidP="001543E1">
      <w:pPr>
        <w:rPr>
          <w:rFonts w:ascii="Arial" w:hAnsi="Arial" w:cs="Arial"/>
          <w:sz w:val="22"/>
        </w:rPr>
      </w:pPr>
    </w:p>
    <w:p w:rsidR="001543E1" w:rsidRPr="004E44D2" w:rsidRDefault="001543E1" w:rsidP="00C86B61">
      <w:pPr>
        <w:numPr>
          <w:ilvl w:val="0"/>
          <w:numId w:val="18"/>
        </w:numPr>
        <w:rPr>
          <w:rFonts w:ascii="Arial" w:hAnsi="Arial" w:cs="Arial"/>
          <w:sz w:val="22"/>
        </w:rPr>
      </w:pPr>
      <w:r w:rsidRPr="004E44D2">
        <w:rPr>
          <w:rFonts w:ascii="Arial" w:hAnsi="Arial" w:cs="Arial"/>
          <w:sz w:val="22"/>
        </w:rPr>
        <w:t xml:space="preserve">Sugar and pressure.  As fruit accumulates sugar and softens, a </w:t>
      </w:r>
      <w:proofErr w:type="spellStart"/>
      <w:r w:rsidRPr="004E44D2">
        <w:rPr>
          <w:rFonts w:ascii="Arial" w:hAnsi="Arial" w:cs="Arial"/>
          <w:sz w:val="22"/>
        </w:rPr>
        <w:t>sizer</w:t>
      </w:r>
      <w:proofErr w:type="spellEnd"/>
      <w:r w:rsidRPr="004E44D2">
        <w:rPr>
          <w:rFonts w:ascii="Arial" w:hAnsi="Arial" w:cs="Arial"/>
          <w:sz w:val="22"/>
        </w:rPr>
        <w:t xml:space="preserve"> is more likely to remove fruit with value.</w:t>
      </w:r>
    </w:p>
    <w:p w:rsidR="00C86B61" w:rsidRPr="004E44D2" w:rsidRDefault="001543E1" w:rsidP="00C86B61">
      <w:pPr>
        <w:numPr>
          <w:ilvl w:val="0"/>
          <w:numId w:val="18"/>
        </w:numPr>
        <w:rPr>
          <w:rFonts w:ascii="Arial" w:hAnsi="Arial" w:cs="Arial"/>
          <w:sz w:val="22"/>
        </w:rPr>
      </w:pPr>
      <w:r w:rsidRPr="004E44D2">
        <w:rPr>
          <w:rFonts w:ascii="Arial" w:hAnsi="Arial" w:cs="Arial"/>
          <w:sz w:val="22"/>
        </w:rPr>
        <w:t xml:space="preserve">Price schedule affects the value of removed fruit. </w:t>
      </w:r>
      <w:r w:rsidR="00C86B61" w:rsidRPr="004E44D2">
        <w:rPr>
          <w:rFonts w:ascii="Arial" w:hAnsi="Arial" w:cs="Arial"/>
          <w:sz w:val="22"/>
        </w:rPr>
        <w:t xml:space="preserve"> </w:t>
      </w:r>
      <w:r w:rsidRPr="004E44D2">
        <w:rPr>
          <w:rFonts w:ascii="Arial" w:hAnsi="Arial" w:cs="Arial"/>
          <w:sz w:val="22"/>
        </w:rPr>
        <w:t xml:space="preserve">Decide which sizes to remove and select the correct opening to remove target prunes. </w:t>
      </w:r>
      <w:r w:rsidR="00C86B61" w:rsidRPr="004E44D2">
        <w:rPr>
          <w:rFonts w:ascii="Arial" w:hAnsi="Arial" w:cs="Arial"/>
          <w:sz w:val="22"/>
        </w:rPr>
        <w:t xml:space="preserve"> </w:t>
      </w:r>
      <w:r w:rsidRPr="004E44D2">
        <w:rPr>
          <w:rFonts w:ascii="Arial" w:hAnsi="Arial" w:cs="Arial"/>
          <w:sz w:val="22"/>
        </w:rPr>
        <w:t xml:space="preserve">Be prepared to change or remove </w:t>
      </w:r>
      <w:proofErr w:type="spellStart"/>
      <w:r w:rsidRPr="004E44D2">
        <w:rPr>
          <w:rFonts w:ascii="Arial" w:hAnsi="Arial" w:cs="Arial"/>
          <w:sz w:val="22"/>
        </w:rPr>
        <w:t>sizers</w:t>
      </w:r>
      <w:proofErr w:type="spellEnd"/>
      <w:r w:rsidRPr="004E44D2">
        <w:rPr>
          <w:rFonts w:ascii="Arial" w:hAnsi="Arial" w:cs="Arial"/>
          <w:sz w:val="22"/>
        </w:rPr>
        <w:t xml:space="preserve"> as fruit conditions change. </w:t>
      </w:r>
    </w:p>
    <w:p w:rsidR="00C86B61" w:rsidRPr="004E44D2" w:rsidRDefault="001543E1" w:rsidP="00C86B61">
      <w:pPr>
        <w:numPr>
          <w:ilvl w:val="0"/>
          <w:numId w:val="18"/>
        </w:numPr>
        <w:rPr>
          <w:rFonts w:ascii="Arial" w:hAnsi="Arial" w:cs="Arial"/>
          <w:sz w:val="22"/>
        </w:rPr>
      </w:pPr>
      <w:r w:rsidRPr="004E44D2">
        <w:rPr>
          <w:rFonts w:ascii="Arial" w:hAnsi="Arial" w:cs="Arial"/>
          <w:sz w:val="22"/>
        </w:rPr>
        <w:t>How much undersized fruit needs removal? If the amount of undersize fruit is relatively small it may not be economical to invest time and energy to remove it.</w:t>
      </w:r>
    </w:p>
    <w:p w:rsidR="001543E1" w:rsidRPr="004E44D2" w:rsidRDefault="001543E1" w:rsidP="00C86B61">
      <w:pPr>
        <w:numPr>
          <w:ilvl w:val="0"/>
          <w:numId w:val="18"/>
        </w:numPr>
        <w:rPr>
          <w:rFonts w:ascii="Arial" w:hAnsi="Arial" w:cs="Arial"/>
          <w:sz w:val="22"/>
        </w:rPr>
      </w:pPr>
      <w:r w:rsidRPr="004E44D2">
        <w:rPr>
          <w:rFonts w:ascii="Arial" w:hAnsi="Arial" w:cs="Arial"/>
          <w:sz w:val="22"/>
        </w:rPr>
        <w:t xml:space="preserve">If harvest speed is reduced and/or custom harvest costs increase, it may not be a good choice to remove undersize fruit. </w:t>
      </w:r>
    </w:p>
    <w:p w:rsidR="001543E1" w:rsidRPr="004E44D2" w:rsidRDefault="001543E1" w:rsidP="00C86B61">
      <w:pPr>
        <w:numPr>
          <w:ilvl w:val="0"/>
          <w:numId w:val="18"/>
        </w:numPr>
        <w:rPr>
          <w:rFonts w:ascii="Arial" w:hAnsi="Arial" w:cs="Arial"/>
          <w:sz w:val="22"/>
        </w:rPr>
      </w:pPr>
      <w:r w:rsidRPr="004E44D2">
        <w:rPr>
          <w:rFonts w:ascii="Arial" w:hAnsi="Arial" w:cs="Arial"/>
          <w:sz w:val="22"/>
        </w:rPr>
        <w:t>Harvest timing. High sugar prunes are more likely to have value.</w:t>
      </w:r>
    </w:p>
    <w:p w:rsidR="00C86B61" w:rsidRPr="004E44D2" w:rsidRDefault="001543E1" w:rsidP="00C86B61">
      <w:pPr>
        <w:numPr>
          <w:ilvl w:val="0"/>
          <w:numId w:val="18"/>
        </w:numPr>
        <w:rPr>
          <w:rFonts w:ascii="Arial" w:hAnsi="Arial" w:cs="Arial"/>
          <w:sz w:val="22"/>
        </w:rPr>
      </w:pPr>
      <w:r w:rsidRPr="004E44D2">
        <w:rPr>
          <w:rFonts w:ascii="Arial" w:hAnsi="Arial" w:cs="Arial"/>
          <w:sz w:val="22"/>
        </w:rPr>
        <w:t xml:space="preserve">Equipment logistics.  Flexibility is necessary when using </w:t>
      </w:r>
      <w:proofErr w:type="spellStart"/>
      <w:r w:rsidRPr="004E44D2">
        <w:rPr>
          <w:rFonts w:ascii="Arial" w:hAnsi="Arial" w:cs="Arial"/>
          <w:sz w:val="22"/>
        </w:rPr>
        <w:t>sizers</w:t>
      </w:r>
      <w:proofErr w:type="spellEnd"/>
      <w:r w:rsidRPr="004E44D2">
        <w:rPr>
          <w:rFonts w:ascii="Arial" w:hAnsi="Arial" w:cs="Arial"/>
          <w:sz w:val="22"/>
        </w:rPr>
        <w:t>. They need to be</w:t>
      </w:r>
      <w:r w:rsidR="00C86B61" w:rsidRPr="004E44D2">
        <w:rPr>
          <w:rFonts w:ascii="Arial" w:hAnsi="Arial" w:cs="Arial"/>
          <w:sz w:val="22"/>
        </w:rPr>
        <w:t xml:space="preserve"> </w:t>
      </w:r>
      <w:r w:rsidRPr="004E44D2">
        <w:rPr>
          <w:rFonts w:ascii="Arial" w:hAnsi="Arial" w:cs="Arial"/>
          <w:sz w:val="22"/>
        </w:rPr>
        <w:t>kept clean to function properly.</w:t>
      </w:r>
      <w:r w:rsidR="00C86B61" w:rsidRPr="004E44D2">
        <w:rPr>
          <w:rFonts w:ascii="Arial" w:hAnsi="Arial" w:cs="Arial"/>
          <w:sz w:val="22"/>
        </w:rPr>
        <w:t xml:space="preserve">  </w:t>
      </w:r>
      <w:r w:rsidRPr="004E44D2">
        <w:rPr>
          <w:rFonts w:ascii="Arial" w:hAnsi="Arial" w:cs="Arial"/>
          <w:sz w:val="22"/>
        </w:rPr>
        <w:t xml:space="preserve">Overloaded </w:t>
      </w:r>
      <w:proofErr w:type="spellStart"/>
      <w:r w:rsidRPr="004E44D2">
        <w:rPr>
          <w:rFonts w:ascii="Arial" w:hAnsi="Arial" w:cs="Arial"/>
          <w:sz w:val="22"/>
        </w:rPr>
        <w:t>sizers</w:t>
      </w:r>
      <w:proofErr w:type="spellEnd"/>
      <w:r w:rsidRPr="004E44D2">
        <w:rPr>
          <w:rFonts w:ascii="Arial" w:hAnsi="Arial" w:cs="Arial"/>
          <w:sz w:val="22"/>
        </w:rPr>
        <w:t xml:space="preserve"> cannot be expected to work properly.</w:t>
      </w:r>
    </w:p>
    <w:p w:rsidR="001543E1" w:rsidRPr="004E44D2" w:rsidRDefault="001543E1" w:rsidP="00C86B61">
      <w:pPr>
        <w:numPr>
          <w:ilvl w:val="0"/>
          <w:numId w:val="18"/>
        </w:numPr>
        <w:rPr>
          <w:rFonts w:ascii="Arial" w:hAnsi="Arial" w:cs="Arial"/>
          <w:sz w:val="22"/>
        </w:rPr>
      </w:pPr>
      <w:r w:rsidRPr="004E44D2">
        <w:rPr>
          <w:rFonts w:ascii="Arial" w:hAnsi="Arial" w:cs="Arial"/>
          <w:sz w:val="22"/>
        </w:rPr>
        <w:t xml:space="preserve">Growers who use harvest </w:t>
      </w:r>
      <w:proofErr w:type="spellStart"/>
      <w:r w:rsidRPr="004E44D2">
        <w:rPr>
          <w:rFonts w:ascii="Arial" w:hAnsi="Arial" w:cs="Arial"/>
          <w:sz w:val="22"/>
        </w:rPr>
        <w:t>sizers</w:t>
      </w:r>
      <w:proofErr w:type="spellEnd"/>
      <w:r w:rsidRPr="004E44D2">
        <w:rPr>
          <w:rFonts w:ascii="Arial" w:hAnsi="Arial" w:cs="Arial"/>
          <w:sz w:val="22"/>
        </w:rPr>
        <w:t xml:space="preserve"> to remove undersized prunes need to carefully monitor discarded fruit particularly if larger size openings are selected. </w:t>
      </w:r>
      <w:r w:rsidR="00C86B61" w:rsidRPr="004E44D2">
        <w:rPr>
          <w:rFonts w:ascii="Arial" w:hAnsi="Arial" w:cs="Arial"/>
          <w:sz w:val="22"/>
        </w:rPr>
        <w:t xml:space="preserve"> </w:t>
      </w:r>
      <w:r w:rsidRPr="004E44D2">
        <w:rPr>
          <w:rFonts w:ascii="Arial" w:hAnsi="Arial" w:cs="Arial"/>
          <w:sz w:val="22"/>
        </w:rPr>
        <w:t>Larger</w:t>
      </w:r>
      <w:r w:rsidR="00C86B61" w:rsidRPr="004E44D2">
        <w:rPr>
          <w:rFonts w:ascii="Arial" w:hAnsi="Arial" w:cs="Arial"/>
          <w:sz w:val="22"/>
        </w:rPr>
        <w:t xml:space="preserve"> </w:t>
      </w:r>
      <w:r w:rsidRPr="004E44D2">
        <w:rPr>
          <w:rFonts w:ascii="Arial" w:hAnsi="Arial" w:cs="Arial"/>
          <w:sz w:val="22"/>
        </w:rPr>
        <w:t xml:space="preserve">openings are more typical early in the harvest. As harvest progresses, </w:t>
      </w:r>
      <w:proofErr w:type="spellStart"/>
      <w:r w:rsidRPr="004E44D2">
        <w:rPr>
          <w:rFonts w:ascii="Arial" w:hAnsi="Arial" w:cs="Arial"/>
          <w:sz w:val="22"/>
        </w:rPr>
        <w:t>sizer</w:t>
      </w:r>
      <w:proofErr w:type="spellEnd"/>
      <w:r w:rsidR="00C86B61" w:rsidRPr="004E44D2">
        <w:rPr>
          <w:rFonts w:ascii="Arial" w:hAnsi="Arial" w:cs="Arial"/>
          <w:sz w:val="22"/>
        </w:rPr>
        <w:t xml:space="preserve"> </w:t>
      </w:r>
      <w:r w:rsidRPr="004E44D2">
        <w:rPr>
          <w:rFonts w:ascii="Arial" w:hAnsi="Arial" w:cs="Arial"/>
          <w:sz w:val="22"/>
        </w:rPr>
        <w:t xml:space="preserve">openings are often decreased or </w:t>
      </w:r>
      <w:proofErr w:type="spellStart"/>
      <w:r w:rsidRPr="004E44D2">
        <w:rPr>
          <w:rFonts w:ascii="Arial" w:hAnsi="Arial" w:cs="Arial"/>
          <w:sz w:val="22"/>
        </w:rPr>
        <w:t>sizers</w:t>
      </w:r>
      <w:proofErr w:type="spellEnd"/>
      <w:r w:rsidRPr="004E44D2">
        <w:rPr>
          <w:rFonts w:ascii="Arial" w:hAnsi="Arial" w:cs="Arial"/>
          <w:sz w:val="22"/>
        </w:rPr>
        <w:t xml:space="preserve"> are completely removed.</w:t>
      </w:r>
    </w:p>
    <w:p w:rsidR="00C86B61" w:rsidRPr="00FE07B1" w:rsidRDefault="00C86B61" w:rsidP="00C86B61">
      <w:pPr>
        <w:shd w:val="clear" w:color="auto" w:fill="E0E0E0"/>
        <w:autoSpaceDE/>
        <w:autoSpaceDN/>
        <w:adjustRightInd/>
        <w:rPr>
          <w:rFonts w:asciiTheme="minorHAnsi" w:hAnsiTheme="minorHAnsi"/>
          <w:smallCaps/>
          <w:sz w:val="22"/>
          <w:szCs w:val="22"/>
        </w:rPr>
      </w:pPr>
      <w:r w:rsidRPr="00FE07B1">
        <w:rPr>
          <w:rFonts w:asciiTheme="minorHAnsi" w:hAnsiTheme="minorHAnsi"/>
          <w:smallCaps/>
          <w:sz w:val="22"/>
          <w:szCs w:val="22"/>
        </w:rPr>
        <w:lastRenderedPageBreak/>
        <w:t xml:space="preserve">Page </w:t>
      </w:r>
      <w:r>
        <w:rPr>
          <w:rFonts w:asciiTheme="minorHAnsi" w:hAnsiTheme="minorHAnsi"/>
          <w:smallCaps/>
          <w:sz w:val="22"/>
          <w:szCs w:val="22"/>
        </w:rPr>
        <w:t>3</w:t>
      </w:r>
      <w:r w:rsidRPr="00FE07B1">
        <w:rPr>
          <w:rFonts w:asciiTheme="minorHAnsi" w:hAnsiTheme="minorHAnsi"/>
          <w:smallCaps/>
          <w:sz w:val="22"/>
          <w:szCs w:val="22"/>
        </w:rPr>
        <w:t>, Sacramento Valley Prune News, August 2008</w:t>
      </w:r>
    </w:p>
    <w:p w:rsidR="00C86B61" w:rsidRDefault="00C86B61" w:rsidP="00C86B61">
      <w:pPr>
        <w:shd w:val="clear" w:color="auto" w:fill="E0E0E0"/>
        <w:autoSpaceDE/>
        <w:autoSpaceDN/>
        <w:adjustRightInd/>
        <w:rPr>
          <w:sz w:val="22"/>
          <w:szCs w:val="22"/>
        </w:rPr>
      </w:pPr>
    </w:p>
    <w:p w:rsidR="00C86B61" w:rsidRDefault="00C86B61" w:rsidP="00C86B61">
      <w:pPr>
        <w:shd w:val="clear" w:color="auto" w:fill="E0E0E0"/>
        <w:autoSpaceDE/>
        <w:autoSpaceDN/>
        <w:adjustRightInd/>
        <w:rPr>
          <w:sz w:val="22"/>
          <w:szCs w:val="22"/>
        </w:rPr>
      </w:pPr>
    </w:p>
    <w:p w:rsidR="00C86B61" w:rsidRDefault="00C86B61" w:rsidP="001543E1">
      <w:pPr>
        <w:jc w:val="center"/>
        <w:rPr>
          <w:b/>
          <w:sz w:val="28"/>
          <w:szCs w:val="28"/>
        </w:rPr>
      </w:pPr>
    </w:p>
    <w:p w:rsidR="00C86B61" w:rsidRDefault="00C86B61" w:rsidP="001543E1">
      <w:pPr>
        <w:jc w:val="center"/>
        <w:rPr>
          <w:b/>
          <w:sz w:val="28"/>
          <w:szCs w:val="28"/>
        </w:rPr>
      </w:pPr>
    </w:p>
    <w:p w:rsidR="001543E1" w:rsidRPr="00F733E1" w:rsidRDefault="00F733E1" w:rsidP="001543E1">
      <w:pPr>
        <w:jc w:val="center"/>
        <w:rPr>
          <w:rFonts w:asciiTheme="minorHAnsi" w:hAnsiTheme="minorHAnsi"/>
          <w:b/>
          <w:smallCaps/>
          <w:sz w:val="32"/>
          <w:szCs w:val="27"/>
        </w:rPr>
      </w:pPr>
      <w:r w:rsidRPr="00F733E1">
        <w:rPr>
          <w:rFonts w:asciiTheme="minorHAnsi" w:hAnsiTheme="minorHAnsi"/>
          <w:b/>
          <w:smallCaps/>
          <w:sz w:val="32"/>
          <w:szCs w:val="27"/>
        </w:rPr>
        <w:t xml:space="preserve">Sutter harvest parameters: suggestions for </w:t>
      </w:r>
      <w:r w:rsidRPr="00B60023">
        <w:rPr>
          <w:rFonts w:asciiTheme="minorHAnsi" w:hAnsiTheme="minorHAnsi"/>
          <w:b/>
          <w:smallCaps/>
          <w:sz w:val="28"/>
          <w:szCs w:val="27"/>
        </w:rPr>
        <w:t>2008</w:t>
      </w:r>
      <w:r w:rsidRPr="00F733E1">
        <w:rPr>
          <w:rFonts w:asciiTheme="minorHAnsi" w:hAnsiTheme="minorHAnsi"/>
          <w:b/>
          <w:smallCaps/>
          <w:sz w:val="32"/>
          <w:szCs w:val="27"/>
        </w:rPr>
        <w:t xml:space="preserve"> and a look at ongoing testing</w:t>
      </w:r>
    </w:p>
    <w:p w:rsidR="001543E1" w:rsidRPr="00C86B61" w:rsidRDefault="00C86B61" w:rsidP="001543E1">
      <w:pPr>
        <w:jc w:val="center"/>
        <w:rPr>
          <w:rFonts w:asciiTheme="minorHAnsi" w:hAnsiTheme="minorHAnsi"/>
          <w:i/>
        </w:rPr>
      </w:pPr>
      <w:r w:rsidRPr="000B7FBE">
        <w:rPr>
          <w:rFonts w:asciiTheme="minorHAnsi" w:hAnsiTheme="minorHAnsi"/>
          <w:i/>
          <w:sz w:val="24"/>
        </w:rPr>
        <w:t>CAROLYN DEBUSE, UC FARM ADVISOR, SOLANO AND YOLO COUNTIES</w:t>
      </w:r>
    </w:p>
    <w:p w:rsidR="001543E1" w:rsidRPr="00C86B61" w:rsidRDefault="001543E1" w:rsidP="001543E1">
      <w:pPr>
        <w:rPr>
          <w:i/>
          <w:sz w:val="22"/>
        </w:rPr>
      </w:pPr>
    </w:p>
    <w:p w:rsidR="001543E1" w:rsidRDefault="001543E1" w:rsidP="001543E1">
      <w:pPr>
        <w:rPr>
          <w:sz w:val="22"/>
        </w:rPr>
      </w:pPr>
      <w:r w:rsidRPr="00C86B61">
        <w:rPr>
          <w:sz w:val="22"/>
        </w:rPr>
        <w:t xml:space="preserve">The new prune variety Sutter is in its early years of commercial planting.  After Sutter’s release in 2000, orchards were planted throughout the prune growing areas of </w:t>
      </w:r>
      <w:smartTag w:uri="urn:schemas-microsoft-com:office:smarttags" w:element="place">
        <w:smartTag w:uri="urn:schemas-microsoft-com:office:smarttags" w:element="State">
          <w:r w:rsidRPr="00C86B61">
            <w:rPr>
              <w:sz w:val="22"/>
            </w:rPr>
            <w:t>California</w:t>
          </w:r>
        </w:smartTag>
      </w:smartTag>
      <w:r w:rsidRPr="00C86B61">
        <w:rPr>
          <w:sz w:val="22"/>
        </w:rPr>
        <w:t xml:space="preserve"> effectively improving our experience with how the variety performs.  The variety has several positive attributes.  First, Sutter is a high sugar prune averaging 2 ° </w:t>
      </w:r>
      <w:proofErr w:type="spellStart"/>
      <w:r w:rsidRPr="00C86B61">
        <w:rPr>
          <w:sz w:val="22"/>
        </w:rPr>
        <w:t>Brix</w:t>
      </w:r>
      <w:proofErr w:type="spellEnd"/>
      <w:r w:rsidRPr="00C86B61">
        <w:rPr>
          <w:sz w:val="22"/>
        </w:rPr>
        <w:t xml:space="preserve"> higher than French grown at the same location.  In addition, Sutter harvests 7-10 days earlier than French allowing growers to spread their harvest.  Presently, the oldest orchards are 5</w:t>
      </w:r>
      <w:r w:rsidRPr="00C86B61">
        <w:rPr>
          <w:sz w:val="22"/>
          <w:vertAlign w:val="superscript"/>
        </w:rPr>
        <w:t xml:space="preserve">th </w:t>
      </w:r>
      <w:r w:rsidRPr="00C86B61">
        <w:rPr>
          <w:sz w:val="22"/>
        </w:rPr>
        <w:t>to 6</w:t>
      </w:r>
      <w:r w:rsidRPr="00C86B61">
        <w:rPr>
          <w:sz w:val="22"/>
          <w:vertAlign w:val="superscript"/>
        </w:rPr>
        <w:t>th</w:t>
      </w:r>
      <w:r w:rsidRPr="00C86B61">
        <w:rPr>
          <w:sz w:val="22"/>
        </w:rPr>
        <w:t xml:space="preserve"> leaf and just starting to come into full bearing.  With harvest approaching, it is a good opportunity to discuss what we have observed from previous harvests and make suggestions for 2008.</w:t>
      </w:r>
    </w:p>
    <w:p w:rsidR="00C86B61" w:rsidRPr="00C86B61" w:rsidRDefault="00C86B61" w:rsidP="001543E1">
      <w:pPr>
        <w:rPr>
          <w:sz w:val="22"/>
        </w:rPr>
      </w:pPr>
    </w:p>
    <w:p w:rsidR="001543E1" w:rsidRPr="00C86B61" w:rsidRDefault="001543E1" w:rsidP="001543E1">
      <w:pPr>
        <w:rPr>
          <w:sz w:val="22"/>
        </w:rPr>
      </w:pPr>
      <w:r w:rsidRPr="00C86B61">
        <w:rPr>
          <w:sz w:val="22"/>
        </w:rPr>
        <w:t xml:space="preserve">Growers have been harvesting Sutter using the same harvest parameters as French starting when average fruit internal flesh pressure is 3-4 PSI.  In 2006 and 2007, we observed that French harvest parameters do not work well for Sutter.  Sutter harvested at this pressure was found to slab and bleed on drying trays making it hard to clean trays  resulting in an unsuitable dried fruit.  When Sutter is harvested at </w:t>
      </w:r>
      <w:proofErr w:type="gramStart"/>
      <w:r w:rsidRPr="00C86B61">
        <w:rPr>
          <w:sz w:val="22"/>
        </w:rPr>
        <w:t>‘ higher</w:t>
      </w:r>
      <w:proofErr w:type="gramEnd"/>
      <w:r w:rsidRPr="00C86B61">
        <w:rPr>
          <w:sz w:val="22"/>
        </w:rPr>
        <w:t xml:space="preserve"> pressure ’ it dries well  resulting  in a high quality prune.</w:t>
      </w:r>
    </w:p>
    <w:p w:rsidR="001543E1" w:rsidRPr="00C86B61" w:rsidRDefault="001543E1" w:rsidP="001543E1">
      <w:pPr>
        <w:rPr>
          <w:sz w:val="22"/>
        </w:rPr>
      </w:pPr>
      <w:r w:rsidRPr="00C86B61">
        <w:rPr>
          <w:sz w:val="22"/>
        </w:rPr>
        <w:t xml:space="preserve">A cooperative effort is underway with </w:t>
      </w:r>
      <w:proofErr w:type="spellStart"/>
      <w:r w:rsidRPr="00C86B61">
        <w:rPr>
          <w:sz w:val="22"/>
        </w:rPr>
        <w:t>Sunsweet</w:t>
      </w:r>
      <w:proofErr w:type="spellEnd"/>
      <w:r w:rsidRPr="00C86B61">
        <w:rPr>
          <w:sz w:val="22"/>
        </w:rPr>
        <w:t xml:space="preserve">, UC Dried Plum/Prune Development Program and UC Cooperative Extension working together to fine tune Sutter’s harvest parameters and drying protocol.  The experiment will include three harvests at different flesh pressure, 7-8 PSI being the highest and 2-3 PSI being the lowest.  For each harvest, </w:t>
      </w:r>
      <w:proofErr w:type="spellStart"/>
      <w:r w:rsidRPr="00C86B61">
        <w:rPr>
          <w:sz w:val="22"/>
        </w:rPr>
        <w:t>Sunsweet</w:t>
      </w:r>
      <w:proofErr w:type="spellEnd"/>
      <w:r w:rsidRPr="00C86B61">
        <w:rPr>
          <w:sz w:val="22"/>
        </w:rPr>
        <w:t xml:space="preserve"> will dry half of the fruit at normal drying temperatures and half the fruit at a lower temperature using a longer drying time.  A dried quality evaluation will assess the best harvest time and drying practice.  </w:t>
      </w:r>
    </w:p>
    <w:p w:rsidR="001543E1" w:rsidRPr="00C86B61" w:rsidRDefault="001543E1" w:rsidP="001543E1">
      <w:pPr>
        <w:rPr>
          <w:sz w:val="22"/>
        </w:rPr>
      </w:pPr>
      <w:r w:rsidRPr="00C86B61">
        <w:rPr>
          <w:b/>
          <w:sz w:val="22"/>
        </w:rPr>
        <w:t xml:space="preserve">Sutter Growers: </w:t>
      </w:r>
      <w:r w:rsidRPr="00C86B61">
        <w:rPr>
          <w:sz w:val="22"/>
        </w:rPr>
        <w:t>In planning Sutter harvest, test fruit pressures at frequent intervals after the fruit has reached full color so that you will not miss your optimal harvest timing.  Harvest at a higher pressure than you have previously done with French.  My best estimation is to harvest Sutter when fruit pressures are in the 5-7 PSI range.</w:t>
      </w:r>
    </w:p>
    <w:p w:rsidR="001543E1" w:rsidRDefault="001543E1" w:rsidP="001543E1"/>
    <w:p w:rsidR="001543E1" w:rsidRDefault="004B7EA0" w:rsidP="001543E1">
      <w:pPr>
        <w:jc w:val="center"/>
        <w:rPr>
          <w:b/>
          <w:sz w:val="28"/>
          <w:szCs w:val="28"/>
        </w:rPr>
      </w:pPr>
      <w:r>
        <w:rPr>
          <w:b/>
          <w:noProof/>
          <w:sz w:val="28"/>
          <w:szCs w:val="28"/>
        </w:rPr>
        <w:pict>
          <v:shape id="_x0000_s1394" type="#_x0000_t75" style="position:absolute;left:0;text-align:left;margin-left:233.55pt;margin-top:5.3pt;width:40.55pt;height:33.5pt;rotation:1066596fd;z-index:251684864">
            <v:imagedata r:id="rId8" o:title="Plum clipart"/>
          </v:shape>
        </w:pict>
      </w:r>
    </w:p>
    <w:p w:rsidR="00C86B61" w:rsidRDefault="00C86B61" w:rsidP="001543E1">
      <w:pPr>
        <w:jc w:val="center"/>
        <w:rPr>
          <w:b/>
          <w:sz w:val="28"/>
          <w:szCs w:val="28"/>
        </w:rPr>
      </w:pPr>
    </w:p>
    <w:p w:rsidR="00C86B61" w:rsidRDefault="00C86B61" w:rsidP="001543E1">
      <w:pPr>
        <w:jc w:val="center"/>
        <w:rPr>
          <w:b/>
          <w:sz w:val="28"/>
          <w:szCs w:val="28"/>
        </w:rPr>
      </w:pPr>
    </w:p>
    <w:p w:rsidR="00C86B61" w:rsidRDefault="00C86B61" w:rsidP="001543E1">
      <w:pPr>
        <w:jc w:val="center"/>
        <w:rPr>
          <w:b/>
          <w:sz w:val="28"/>
          <w:szCs w:val="28"/>
        </w:rPr>
      </w:pPr>
    </w:p>
    <w:p w:rsidR="001543E1" w:rsidRPr="00F733E1" w:rsidRDefault="00F733E1" w:rsidP="001543E1">
      <w:pPr>
        <w:jc w:val="center"/>
        <w:rPr>
          <w:rFonts w:asciiTheme="minorHAnsi" w:hAnsiTheme="minorHAnsi"/>
          <w:b/>
          <w:smallCaps/>
          <w:sz w:val="32"/>
          <w:szCs w:val="28"/>
        </w:rPr>
      </w:pPr>
      <w:r w:rsidRPr="00F733E1">
        <w:rPr>
          <w:rFonts w:asciiTheme="minorHAnsi" w:hAnsiTheme="minorHAnsi"/>
          <w:b/>
          <w:smallCaps/>
          <w:sz w:val="32"/>
          <w:szCs w:val="28"/>
        </w:rPr>
        <w:t xml:space="preserve">Estimation of </w:t>
      </w:r>
      <w:proofErr w:type="spellStart"/>
      <w:r w:rsidRPr="00F733E1">
        <w:rPr>
          <w:rFonts w:asciiTheme="minorHAnsi" w:hAnsiTheme="minorHAnsi"/>
          <w:b/>
          <w:smallCaps/>
          <w:sz w:val="32"/>
          <w:szCs w:val="28"/>
        </w:rPr>
        <w:t>french</w:t>
      </w:r>
      <w:proofErr w:type="spellEnd"/>
      <w:r w:rsidRPr="00F733E1">
        <w:rPr>
          <w:rFonts w:asciiTheme="minorHAnsi" w:hAnsiTheme="minorHAnsi"/>
          <w:b/>
          <w:smallCaps/>
          <w:sz w:val="32"/>
          <w:szCs w:val="28"/>
        </w:rPr>
        <w:t xml:space="preserve"> prune harvest date in the </w:t>
      </w:r>
      <w:proofErr w:type="spellStart"/>
      <w:r w:rsidRPr="00F733E1">
        <w:rPr>
          <w:rFonts w:asciiTheme="minorHAnsi" w:hAnsiTheme="minorHAnsi"/>
          <w:b/>
          <w:smallCaps/>
          <w:sz w:val="32"/>
          <w:szCs w:val="28"/>
        </w:rPr>
        <w:t>sacramento</w:t>
      </w:r>
      <w:proofErr w:type="spellEnd"/>
      <w:r w:rsidRPr="00F733E1">
        <w:rPr>
          <w:rFonts w:asciiTheme="minorHAnsi" w:hAnsiTheme="minorHAnsi"/>
          <w:b/>
          <w:smallCaps/>
          <w:sz w:val="32"/>
          <w:szCs w:val="28"/>
        </w:rPr>
        <w:t xml:space="preserve"> valley</w:t>
      </w:r>
    </w:p>
    <w:p w:rsidR="001543E1" w:rsidRPr="000B7FBE" w:rsidRDefault="00C86B61" w:rsidP="001543E1">
      <w:pPr>
        <w:jc w:val="center"/>
        <w:rPr>
          <w:rFonts w:asciiTheme="minorHAnsi" w:hAnsiTheme="minorHAnsi"/>
          <w:i/>
          <w:sz w:val="24"/>
        </w:rPr>
      </w:pPr>
      <w:r w:rsidRPr="000B7FBE">
        <w:rPr>
          <w:rFonts w:asciiTheme="minorHAnsi" w:hAnsiTheme="minorHAnsi"/>
          <w:i/>
          <w:sz w:val="24"/>
        </w:rPr>
        <w:t>CAROLYN DEBUSE, UC FARM ADVISOR, SOLANO/YOLO COUNTIES</w:t>
      </w:r>
    </w:p>
    <w:p w:rsidR="001543E1" w:rsidRPr="00DE10A7" w:rsidRDefault="001543E1" w:rsidP="001543E1">
      <w:pPr>
        <w:jc w:val="center"/>
        <w:rPr>
          <w:i/>
        </w:rPr>
      </w:pPr>
    </w:p>
    <w:p w:rsidR="001543E1" w:rsidRPr="000B7FBE" w:rsidRDefault="001543E1" w:rsidP="001543E1">
      <w:pPr>
        <w:spacing w:after="100"/>
        <w:rPr>
          <w:rFonts w:ascii="Arial" w:hAnsi="Arial" w:cs="Arial"/>
          <w:sz w:val="22"/>
        </w:rPr>
      </w:pPr>
      <w:r w:rsidRPr="000B7FBE">
        <w:rPr>
          <w:rFonts w:ascii="Arial" w:hAnsi="Arial" w:cs="Arial"/>
          <w:sz w:val="22"/>
        </w:rPr>
        <w:t>Planning harvest can be challenging when you watch the weather and try to compare this year to other years while only feeling sure of your estimation as harvest nears and fruit pressures drop.  To make it easier, a new harvest prediction model that uses growing degree hours accumulated in the first 30 days after bloom (GDH30) can be used to predict harvest date.  Table 1 shows the model’s estimated harvest dates in the Sacramento Valley using collected bloom dates from different counties, weather data from that county’s CIMIS station and the GDH30 calculator from the ‘Fruits and Nuts Research and Information Center’ website. The overall picture for this year suggests cool temperatures following bloom lengthened the fruit development time which will delay harvest by a week or more.</w:t>
      </w:r>
    </w:p>
    <w:p w:rsidR="001543E1" w:rsidRPr="000B7FBE" w:rsidRDefault="001543E1" w:rsidP="001543E1">
      <w:pPr>
        <w:spacing w:after="100"/>
        <w:rPr>
          <w:rFonts w:ascii="Arial" w:hAnsi="Arial" w:cs="Arial"/>
          <w:sz w:val="22"/>
        </w:rPr>
      </w:pPr>
      <w:r w:rsidRPr="000B7FBE">
        <w:rPr>
          <w:rFonts w:ascii="Arial" w:hAnsi="Arial" w:cs="Arial"/>
          <w:sz w:val="22"/>
        </w:rPr>
        <w:t xml:space="preserve">*Note that your weather conditions and microclimate could be cooler or warmer than the weather near the CIMIS station used for this estimation.  Included in the table are two Solano areas that are near each other but have very different spring temperatures. </w:t>
      </w:r>
    </w:p>
    <w:p w:rsidR="00C86B61" w:rsidRDefault="00C86B61" w:rsidP="001543E1">
      <w:pPr>
        <w:spacing w:after="100"/>
        <w:rPr>
          <w:sz w:val="22"/>
        </w:rPr>
      </w:pPr>
    </w:p>
    <w:p w:rsidR="00C86B61" w:rsidRDefault="00C86B61" w:rsidP="001543E1">
      <w:pPr>
        <w:spacing w:after="100"/>
        <w:rPr>
          <w:sz w:val="22"/>
        </w:rPr>
      </w:pPr>
    </w:p>
    <w:p w:rsidR="00C86B61" w:rsidRDefault="00C86B61" w:rsidP="001543E1">
      <w:pPr>
        <w:spacing w:after="100"/>
        <w:rPr>
          <w:sz w:val="22"/>
        </w:rPr>
      </w:pPr>
    </w:p>
    <w:p w:rsidR="00C86B61" w:rsidRPr="00FE07B1" w:rsidRDefault="00C86B61" w:rsidP="00C86B61">
      <w:pPr>
        <w:shd w:val="clear" w:color="auto" w:fill="E0E0E0"/>
        <w:autoSpaceDE/>
        <w:autoSpaceDN/>
        <w:adjustRightInd/>
        <w:rPr>
          <w:rFonts w:asciiTheme="minorHAnsi" w:hAnsiTheme="minorHAnsi"/>
          <w:smallCaps/>
          <w:sz w:val="22"/>
          <w:szCs w:val="22"/>
        </w:rPr>
      </w:pPr>
      <w:r w:rsidRPr="00FE07B1">
        <w:rPr>
          <w:rFonts w:asciiTheme="minorHAnsi" w:hAnsiTheme="minorHAnsi"/>
          <w:smallCaps/>
          <w:sz w:val="22"/>
          <w:szCs w:val="22"/>
        </w:rPr>
        <w:lastRenderedPageBreak/>
        <w:t xml:space="preserve">Page </w:t>
      </w:r>
      <w:r>
        <w:rPr>
          <w:rFonts w:asciiTheme="minorHAnsi" w:hAnsiTheme="minorHAnsi"/>
          <w:smallCaps/>
          <w:sz w:val="22"/>
          <w:szCs w:val="22"/>
        </w:rPr>
        <w:t>4</w:t>
      </w:r>
      <w:r w:rsidRPr="00FE07B1">
        <w:rPr>
          <w:rFonts w:asciiTheme="minorHAnsi" w:hAnsiTheme="minorHAnsi"/>
          <w:smallCaps/>
          <w:sz w:val="22"/>
          <w:szCs w:val="22"/>
        </w:rPr>
        <w:t>, Sacramento Valley Prune News, August 2008</w:t>
      </w:r>
    </w:p>
    <w:p w:rsidR="00C86B61" w:rsidRDefault="00C86B61" w:rsidP="00C86B61">
      <w:pPr>
        <w:shd w:val="clear" w:color="auto" w:fill="E0E0E0"/>
        <w:autoSpaceDE/>
        <w:autoSpaceDN/>
        <w:adjustRightInd/>
        <w:rPr>
          <w:sz w:val="22"/>
          <w:szCs w:val="22"/>
        </w:rPr>
      </w:pPr>
    </w:p>
    <w:p w:rsidR="00C86B61" w:rsidRDefault="00C86B61" w:rsidP="00C86B61">
      <w:pPr>
        <w:shd w:val="clear" w:color="auto" w:fill="E0E0E0"/>
        <w:autoSpaceDE/>
        <w:autoSpaceDN/>
        <w:adjustRightInd/>
        <w:rPr>
          <w:sz w:val="22"/>
          <w:szCs w:val="22"/>
        </w:rPr>
      </w:pPr>
    </w:p>
    <w:p w:rsidR="00C86B61" w:rsidRDefault="00C86B61" w:rsidP="001543E1">
      <w:pPr>
        <w:spacing w:after="100"/>
        <w:rPr>
          <w:sz w:val="22"/>
        </w:rPr>
      </w:pPr>
    </w:p>
    <w:p w:rsidR="00C86B61" w:rsidRPr="00C86B61" w:rsidRDefault="00C86B61" w:rsidP="001543E1">
      <w:pPr>
        <w:spacing w:after="100"/>
        <w:rPr>
          <w:sz w:val="24"/>
        </w:rPr>
      </w:pPr>
    </w:p>
    <w:p w:rsidR="001543E1" w:rsidRPr="000B7FBE" w:rsidRDefault="001543E1" w:rsidP="001543E1">
      <w:pPr>
        <w:spacing w:after="100"/>
        <w:rPr>
          <w:rFonts w:ascii="Arial" w:hAnsi="Arial" w:cs="Arial"/>
          <w:b/>
          <w:sz w:val="22"/>
          <w:szCs w:val="22"/>
        </w:rPr>
      </w:pPr>
      <w:r w:rsidRPr="000B7FBE">
        <w:rPr>
          <w:rFonts w:ascii="Arial" w:hAnsi="Arial" w:cs="Arial"/>
          <w:b/>
          <w:sz w:val="22"/>
          <w:szCs w:val="22"/>
        </w:rPr>
        <w:t>What does this mean to you?</w:t>
      </w:r>
    </w:p>
    <w:p w:rsidR="001543E1" w:rsidRPr="000B7FBE" w:rsidRDefault="001543E1" w:rsidP="001543E1">
      <w:pPr>
        <w:pStyle w:val="ListParagraph"/>
        <w:numPr>
          <w:ilvl w:val="0"/>
          <w:numId w:val="14"/>
        </w:numPr>
        <w:spacing w:after="100" w:line="276" w:lineRule="auto"/>
        <w:contextualSpacing/>
        <w:rPr>
          <w:rFonts w:ascii="Arial" w:hAnsi="Arial" w:cs="Arial"/>
          <w:b/>
          <w:sz w:val="22"/>
          <w:szCs w:val="22"/>
        </w:rPr>
      </w:pPr>
      <w:r w:rsidRPr="000B7FBE">
        <w:rPr>
          <w:rFonts w:ascii="Arial" w:hAnsi="Arial" w:cs="Arial"/>
          <w:b/>
          <w:sz w:val="22"/>
          <w:szCs w:val="22"/>
        </w:rPr>
        <w:t>Plan for a later harvest</w:t>
      </w:r>
    </w:p>
    <w:p w:rsidR="001543E1" w:rsidRPr="000B7FBE" w:rsidRDefault="001543E1" w:rsidP="001543E1">
      <w:pPr>
        <w:pStyle w:val="ListParagraph"/>
        <w:numPr>
          <w:ilvl w:val="0"/>
          <w:numId w:val="14"/>
        </w:numPr>
        <w:spacing w:after="100" w:line="276" w:lineRule="auto"/>
        <w:contextualSpacing/>
        <w:rPr>
          <w:rFonts w:ascii="Arial" w:hAnsi="Arial" w:cs="Arial"/>
          <w:b/>
          <w:sz w:val="22"/>
          <w:szCs w:val="22"/>
        </w:rPr>
      </w:pPr>
      <w:r w:rsidRPr="000B7FBE">
        <w:rPr>
          <w:rFonts w:ascii="Arial" w:hAnsi="Arial" w:cs="Arial"/>
          <w:b/>
          <w:sz w:val="22"/>
          <w:szCs w:val="22"/>
        </w:rPr>
        <w:t>Don’t be too eager to turn off your irrigation to dry trees for harvest</w:t>
      </w:r>
    </w:p>
    <w:p w:rsidR="001543E1" w:rsidRPr="000B7FBE" w:rsidRDefault="001543E1" w:rsidP="000B7FBE">
      <w:pPr>
        <w:pStyle w:val="ListParagraph"/>
        <w:numPr>
          <w:ilvl w:val="0"/>
          <w:numId w:val="14"/>
        </w:numPr>
        <w:spacing w:after="100" w:line="276" w:lineRule="auto"/>
        <w:contextualSpacing/>
        <w:rPr>
          <w:rFonts w:ascii="Arial" w:hAnsi="Arial" w:cs="Arial"/>
          <w:b/>
          <w:sz w:val="22"/>
          <w:szCs w:val="22"/>
        </w:rPr>
      </w:pPr>
      <w:r w:rsidRPr="000B7FBE">
        <w:rPr>
          <w:rFonts w:ascii="Arial" w:hAnsi="Arial" w:cs="Arial"/>
          <w:b/>
          <w:sz w:val="22"/>
          <w:szCs w:val="22"/>
        </w:rPr>
        <w:t xml:space="preserve">Don’t feel pushed to harvest when your sugars are low and your pressure is still above </w:t>
      </w:r>
      <w:r w:rsidR="000B7FBE">
        <w:rPr>
          <w:rFonts w:ascii="Arial" w:hAnsi="Arial" w:cs="Arial"/>
          <w:b/>
          <w:sz w:val="22"/>
          <w:szCs w:val="22"/>
        </w:rPr>
        <w:t xml:space="preserve"> </w:t>
      </w:r>
      <w:r w:rsidRPr="000B7FBE">
        <w:rPr>
          <w:rFonts w:ascii="Arial" w:hAnsi="Arial" w:cs="Arial"/>
          <w:b/>
          <w:sz w:val="22"/>
          <w:szCs w:val="22"/>
        </w:rPr>
        <w:t>4-5 PSI</w:t>
      </w:r>
    </w:p>
    <w:p w:rsidR="001543E1" w:rsidRPr="00C86B61" w:rsidRDefault="001543E1" w:rsidP="001543E1">
      <w:pPr>
        <w:pStyle w:val="ListParagraph"/>
        <w:spacing w:after="100"/>
        <w:ind w:left="1440"/>
        <w:rPr>
          <w:b/>
          <w:sz w:val="22"/>
          <w:szCs w:val="22"/>
        </w:rPr>
      </w:pPr>
    </w:p>
    <w:p w:rsidR="001543E1" w:rsidRDefault="001543E1" w:rsidP="001543E1">
      <w:pPr>
        <w:pStyle w:val="ListParagraph"/>
        <w:spacing w:after="100"/>
        <w:ind w:left="0"/>
        <w:rPr>
          <w:rFonts w:ascii="Arial" w:hAnsi="Arial" w:cs="Arial"/>
        </w:rPr>
      </w:pPr>
      <w:r w:rsidRPr="000B7FBE">
        <w:rPr>
          <w:rFonts w:ascii="Arial" w:hAnsi="Arial" w:cs="Arial"/>
        </w:rPr>
        <w:t xml:space="preserve">More information on the ‘Harvest Prediction Model’ can be found at </w:t>
      </w:r>
      <w:hyperlink r:id="rId15" w:history="1">
        <w:r w:rsidRPr="000B7FBE">
          <w:rPr>
            <w:rStyle w:val="Hyperlink"/>
            <w:rFonts w:ascii="Arial" w:hAnsi="Arial" w:cs="Arial"/>
          </w:rPr>
          <w:t>http://fruitsandnuts.ucdavis.edu/files/49108.pdf</w:t>
        </w:r>
      </w:hyperlink>
    </w:p>
    <w:p w:rsidR="000B7FBE" w:rsidRDefault="000B7FBE" w:rsidP="001543E1">
      <w:pPr>
        <w:pStyle w:val="ListParagraph"/>
        <w:spacing w:after="100"/>
        <w:ind w:left="0"/>
        <w:rPr>
          <w:rFonts w:ascii="Arial" w:hAnsi="Arial" w:cs="Arial"/>
          <w:b/>
        </w:rPr>
      </w:pPr>
    </w:p>
    <w:p w:rsidR="00016CE2" w:rsidRPr="000B7FBE" w:rsidRDefault="00016CE2" w:rsidP="001543E1">
      <w:pPr>
        <w:pStyle w:val="ListParagraph"/>
        <w:spacing w:after="100"/>
        <w:ind w:left="0"/>
        <w:rPr>
          <w:rFonts w:ascii="Arial" w:hAnsi="Arial" w:cs="Arial"/>
          <w:b/>
        </w:rPr>
      </w:pPr>
    </w:p>
    <w:p w:rsidR="001543E1" w:rsidRPr="000B7FBE" w:rsidRDefault="001543E1" w:rsidP="001543E1">
      <w:pPr>
        <w:spacing w:after="100"/>
        <w:rPr>
          <w:rFonts w:ascii="Arial" w:hAnsi="Arial" w:cs="Arial"/>
        </w:rPr>
      </w:pPr>
      <w:proofErr w:type="gramStart"/>
      <w:r w:rsidRPr="000B7FBE">
        <w:rPr>
          <w:rFonts w:ascii="Arial" w:hAnsi="Arial" w:cs="Arial"/>
          <w:b/>
        </w:rPr>
        <w:t>Table 1</w:t>
      </w:r>
      <w:r w:rsidRPr="000B7FBE">
        <w:rPr>
          <w:rFonts w:ascii="Arial" w:hAnsi="Arial" w:cs="Arial"/>
        </w:rPr>
        <w:t>.</w:t>
      </w:r>
      <w:proofErr w:type="gramEnd"/>
      <w:r w:rsidRPr="000B7FBE">
        <w:rPr>
          <w:rFonts w:ascii="Arial" w:hAnsi="Arial" w:cs="Arial"/>
        </w:rPr>
        <w:t xml:space="preserve"> Estimation of French </w:t>
      </w:r>
      <w:proofErr w:type="gramStart"/>
      <w:r w:rsidRPr="000B7FBE">
        <w:rPr>
          <w:rFonts w:ascii="Arial" w:hAnsi="Arial" w:cs="Arial"/>
        </w:rPr>
        <w:t>prune</w:t>
      </w:r>
      <w:proofErr w:type="gramEnd"/>
      <w:r w:rsidRPr="000B7FBE">
        <w:rPr>
          <w:rFonts w:ascii="Arial" w:hAnsi="Arial" w:cs="Arial"/>
        </w:rPr>
        <w:t xml:space="preserve"> harvest date in the </w:t>
      </w:r>
      <w:smartTag w:uri="urn:schemas-microsoft-com:office:smarttags" w:element="place">
        <w:smartTag w:uri="urn:schemas-microsoft-com:office:smarttags" w:element="PlaceName">
          <w:r w:rsidRPr="000B7FBE">
            <w:rPr>
              <w:rFonts w:ascii="Arial" w:hAnsi="Arial" w:cs="Arial"/>
            </w:rPr>
            <w:t>Sacramento</w:t>
          </w:r>
        </w:smartTag>
        <w:r w:rsidRPr="000B7FBE">
          <w:rPr>
            <w:rFonts w:ascii="Arial" w:hAnsi="Arial" w:cs="Arial"/>
          </w:rPr>
          <w:t xml:space="preserve"> </w:t>
        </w:r>
        <w:smartTag w:uri="urn:schemas-microsoft-com:office:smarttags" w:element="PlaceType">
          <w:r w:rsidRPr="000B7FBE">
            <w:rPr>
              <w:rFonts w:ascii="Arial" w:hAnsi="Arial" w:cs="Arial"/>
            </w:rPr>
            <w:t>Valley</w:t>
          </w:r>
        </w:smartTag>
      </w:smartTag>
      <w:r w:rsidRPr="000B7FBE">
        <w:rPr>
          <w:rFonts w:ascii="Arial" w:hAnsi="Arial" w:cs="Arial"/>
        </w:rPr>
        <w:t xml:space="preserve"> for 2008.  Estimations were made using the </w:t>
      </w:r>
      <w:r w:rsidRPr="000B7FBE">
        <w:rPr>
          <w:rFonts w:ascii="Arial" w:hAnsi="Arial" w:cs="Arial"/>
        </w:rPr>
        <w:tab/>
        <w:t xml:space="preserve">‘Improved French Harvest Prediction Model’ </w:t>
      </w:r>
    </w:p>
    <w:tbl>
      <w:tblPr>
        <w:tblW w:w="8118" w:type="dxa"/>
        <w:tblInd w:w="720" w:type="dxa"/>
        <w:tblLook w:val="04A0"/>
      </w:tblPr>
      <w:tblGrid>
        <w:gridCol w:w="1908"/>
        <w:gridCol w:w="1350"/>
        <w:gridCol w:w="1440"/>
        <w:gridCol w:w="1710"/>
        <w:gridCol w:w="1710"/>
      </w:tblGrid>
      <w:tr w:rsidR="001543E1" w:rsidRPr="000B7FBE" w:rsidTr="00C86B61">
        <w:trPr>
          <w:trHeight w:val="1065"/>
        </w:trPr>
        <w:tc>
          <w:tcPr>
            <w:tcW w:w="1908" w:type="dxa"/>
            <w:tcBorders>
              <w:top w:val="single" w:sz="4" w:space="0" w:color="auto"/>
              <w:left w:val="nil"/>
              <w:bottom w:val="single" w:sz="4" w:space="0" w:color="auto"/>
              <w:right w:val="nil"/>
            </w:tcBorders>
            <w:shd w:val="clear" w:color="auto" w:fill="auto"/>
            <w:vAlign w:val="center"/>
          </w:tcPr>
          <w:p w:rsidR="001543E1" w:rsidRPr="000B7FBE" w:rsidRDefault="001543E1" w:rsidP="00C86B61">
            <w:pPr>
              <w:jc w:val="center"/>
              <w:rPr>
                <w:rFonts w:ascii="Arial" w:hAnsi="Arial" w:cs="Arial"/>
                <w:b/>
                <w:bCs/>
                <w:color w:val="000000"/>
              </w:rPr>
            </w:pPr>
            <w:r w:rsidRPr="000B7FBE">
              <w:rPr>
                <w:rFonts w:ascii="Arial" w:hAnsi="Arial" w:cs="Arial"/>
                <w:b/>
                <w:bCs/>
                <w:color w:val="000000"/>
              </w:rPr>
              <w:t>County</w:t>
            </w:r>
          </w:p>
        </w:tc>
        <w:tc>
          <w:tcPr>
            <w:tcW w:w="1350" w:type="dxa"/>
            <w:tcBorders>
              <w:top w:val="single" w:sz="4" w:space="0" w:color="auto"/>
              <w:left w:val="nil"/>
              <w:bottom w:val="single" w:sz="4" w:space="0" w:color="auto"/>
              <w:right w:val="nil"/>
            </w:tcBorders>
            <w:shd w:val="clear" w:color="auto" w:fill="auto"/>
            <w:vAlign w:val="center"/>
          </w:tcPr>
          <w:p w:rsidR="001543E1" w:rsidRPr="000B7FBE" w:rsidRDefault="001543E1" w:rsidP="00C86B61">
            <w:pPr>
              <w:jc w:val="center"/>
              <w:rPr>
                <w:rFonts w:ascii="Arial" w:hAnsi="Arial" w:cs="Arial"/>
                <w:b/>
                <w:bCs/>
                <w:color w:val="000000"/>
              </w:rPr>
            </w:pPr>
            <w:r w:rsidRPr="000B7FBE">
              <w:rPr>
                <w:rFonts w:ascii="Arial" w:hAnsi="Arial" w:cs="Arial"/>
                <w:b/>
                <w:bCs/>
                <w:color w:val="000000"/>
              </w:rPr>
              <w:t>Full bloom date</w:t>
            </w:r>
          </w:p>
        </w:tc>
        <w:tc>
          <w:tcPr>
            <w:tcW w:w="1440" w:type="dxa"/>
            <w:tcBorders>
              <w:top w:val="single" w:sz="4" w:space="0" w:color="auto"/>
              <w:left w:val="nil"/>
              <w:bottom w:val="single" w:sz="4" w:space="0" w:color="auto"/>
              <w:right w:val="nil"/>
            </w:tcBorders>
            <w:shd w:val="clear" w:color="auto" w:fill="auto"/>
            <w:vAlign w:val="center"/>
          </w:tcPr>
          <w:p w:rsidR="001543E1" w:rsidRPr="000B7FBE" w:rsidRDefault="001543E1" w:rsidP="00C86B61">
            <w:pPr>
              <w:jc w:val="center"/>
              <w:rPr>
                <w:rFonts w:ascii="Arial" w:hAnsi="Arial" w:cs="Arial"/>
                <w:b/>
                <w:bCs/>
                <w:color w:val="000000"/>
              </w:rPr>
            </w:pPr>
            <w:r w:rsidRPr="000B7FBE">
              <w:rPr>
                <w:rFonts w:ascii="Arial" w:hAnsi="Arial" w:cs="Arial"/>
                <w:b/>
                <w:bCs/>
                <w:color w:val="000000"/>
              </w:rPr>
              <w:t>GDH30</w:t>
            </w:r>
            <w:r w:rsidRPr="000B7FBE">
              <w:rPr>
                <w:rFonts w:ascii="Arial" w:hAnsi="Arial" w:cs="Arial"/>
                <w:b/>
                <w:bCs/>
                <w:color w:val="000000"/>
                <w:vertAlign w:val="superscript"/>
              </w:rPr>
              <w:t>a</w:t>
            </w:r>
          </w:p>
        </w:tc>
        <w:tc>
          <w:tcPr>
            <w:tcW w:w="1710" w:type="dxa"/>
            <w:tcBorders>
              <w:top w:val="single" w:sz="4" w:space="0" w:color="auto"/>
              <w:left w:val="nil"/>
              <w:bottom w:val="single" w:sz="4" w:space="0" w:color="auto"/>
              <w:right w:val="nil"/>
            </w:tcBorders>
            <w:shd w:val="clear" w:color="auto" w:fill="auto"/>
            <w:vAlign w:val="center"/>
          </w:tcPr>
          <w:p w:rsidR="001543E1" w:rsidRPr="000B7FBE" w:rsidRDefault="001543E1" w:rsidP="00C86B61">
            <w:pPr>
              <w:jc w:val="center"/>
              <w:rPr>
                <w:rFonts w:ascii="Arial" w:hAnsi="Arial" w:cs="Arial"/>
                <w:b/>
                <w:bCs/>
                <w:color w:val="000000"/>
              </w:rPr>
            </w:pPr>
            <w:r w:rsidRPr="000B7FBE">
              <w:rPr>
                <w:rFonts w:ascii="Arial" w:hAnsi="Arial" w:cs="Arial"/>
                <w:b/>
                <w:bCs/>
                <w:color w:val="000000"/>
              </w:rPr>
              <w:t>Estimate of number of days to maturity</w:t>
            </w:r>
          </w:p>
        </w:tc>
        <w:tc>
          <w:tcPr>
            <w:tcW w:w="1710" w:type="dxa"/>
            <w:tcBorders>
              <w:top w:val="single" w:sz="4" w:space="0" w:color="auto"/>
              <w:left w:val="nil"/>
              <w:bottom w:val="single" w:sz="4" w:space="0" w:color="auto"/>
              <w:right w:val="nil"/>
            </w:tcBorders>
            <w:shd w:val="clear" w:color="auto" w:fill="auto"/>
            <w:vAlign w:val="center"/>
          </w:tcPr>
          <w:p w:rsidR="001543E1" w:rsidRPr="000B7FBE" w:rsidRDefault="001543E1" w:rsidP="00C86B61">
            <w:pPr>
              <w:jc w:val="center"/>
              <w:rPr>
                <w:rFonts w:ascii="Arial" w:hAnsi="Arial" w:cs="Arial"/>
                <w:b/>
                <w:bCs/>
                <w:color w:val="000000"/>
              </w:rPr>
            </w:pPr>
            <w:r w:rsidRPr="000B7FBE">
              <w:rPr>
                <w:rFonts w:ascii="Arial" w:hAnsi="Arial" w:cs="Arial"/>
                <w:b/>
                <w:bCs/>
                <w:color w:val="000000"/>
              </w:rPr>
              <w:t>Estimate Harvest Date</w:t>
            </w:r>
          </w:p>
        </w:tc>
      </w:tr>
      <w:tr w:rsidR="001543E1" w:rsidRPr="000B7FBE" w:rsidTr="00C86B61">
        <w:trPr>
          <w:trHeight w:val="300"/>
        </w:trPr>
        <w:tc>
          <w:tcPr>
            <w:tcW w:w="1908"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Tehama</w:t>
            </w:r>
          </w:p>
        </w:tc>
        <w:tc>
          <w:tcPr>
            <w:tcW w:w="135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18-Mar</w:t>
            </w:r>
          </w:p>
        </w:tc>
        <w:tc>
          <w:tcPr>
            <w:tcW w:w="144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5,903</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165</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31-Aug</w:t>
            </w:r>
          </w:p>
        </w:tc>
      </w:tr>
      <w:tr w:rsidR="001543E1" w:rsidRPr="000B7FBE" w:rsidTr="00C86B61">
        <w:trPr>
          <w:trHeight w:val="300"/>
        </w:trPr>
        <w:tc>
          <w:tcPr>
            <w:tcW w:w="1908"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p>
        </w:tc>
        <w:tc>
          <w:tcPr>
            <w:tcW w:w="135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23-Mar</w:t>
            </w:r>
          </w:p>
        </w:tc>
        <w:tc>
          <w:tcPr>
            <w:tcW w:w="144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5,794</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167</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7-Sep</w:t>
            </w:r>
          </w:p>
        </w:tc>
      </w:tr>
      <w:tr w:rsidR="001543E1" w:rsidRPr="000B7FBE" w:rsidTr="00C86B61">
        <w:trPr>
          <w:trHeight w:val="300"/>
        </w:trPr>
        <w:tc>
          <w:tcPr>
            <w:tcW w:w="1908"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smartTag w:uri="urn:schemas-microsoft-com:office:smarttags" w:element="City">
              <w:smartTag w:uri="urn:schemas-microsoft-com:office:smarttags" w:element="place">
                <w:r w:rsidRPr="000B7FBE">
                  <w:rPr>
                    <w:rFonts w:ascii="Arial" w:hAnsi="Arial" w:cs="Arial"/>
                    <w:color w:val="000000"/>
                  </w:rPr>
                  <w:t>Butte</w:t>
                </w:r>
              </w:smartTag>
            </w:smartTag>
          </w:p>
        </w:tc>
        <w:tc>
          <w:tcPr>
            <w:tcW w:w="135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18-Mar</w:t>
            </w:r>
          </w:p>
        </w:tc>
        <w:tc>
          <w:tcPr>
            <w:tcW w:w="144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6,221</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164</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30-Aug</w:t>
            </w:r>
          </w:p>
        </w:tc>
      </w:tr>
      <w:tr w:rsidR="001543E1" w:rsidRPr="000B7FBE" w:rsidTr="00C86B61">
        <w:trPr>
          <w:trHeight w:val="300"/>
        </w:trPr>
        <w:tc>
          <w:tcPr>
            <w:tcW w:w="1908"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p>
        </w:tc>
        <w:tc>
          <w:tcPr>
            <w:tcW w:w="135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23-Mar</w:t>
            </w:r>
          </w:p>
        </w:tc>
        <w:tc>
          <w:tcPr>
            <w:tcW w:w="144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6,172</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164</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4-Sep</w:t>
            </w:r>
          </w:p>
        </w:tc>
      </w:tr>
      <w:tr w:rsidR="001543E1" w:rsidRPr="000B7FBE" w:rsidTr="00C86B61">
        <w:trPr>
          <w:trHeight w:val="300"/>
        </w:trPr>
        <w:tc>
          <w:tcPr>
            <w:tcW w:w="1908"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Glenn</w:t>
            </w:r>
          </w:p>
        </w:tc>
        <w:tc>
          <w:tcPr>
            <w:tcW w:w="135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19-Mar</w:t>
            </w:r>
          </w:p>
        </w:tc>
        <w:tc>
          <w:tcPr>
            <w:tcW w:w="144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6,240</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164</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31-Aug</w:t>
            </w:r>
          </w:p>
        </w:tc>
      </w:tr>
      <w:tr w:rsidR="001543E1" w:rsidRPr="000B7FBE" w:rsidTr="00C86B61">
        <w:trPr>
          <w:trHeight w:val="300"/>
        </w:trPr>
        <w:tc>
          <w:tcPr>
            <w:tcW w:w="1908"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p>
        </w:tc>
        <w:tc>
          <w:tcPr>
            <w:tcW w:w="135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23-Mar</w:t>
            </w:r>
          </w:p>
        </w:tc>
        <w:tc>
          <w:tcPr>
            <w:tcW w:w="144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6,050</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165</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5-Sep</w:t>
            </w:r>
          </w:p>
        </w:tc>
      </w:tr>
      <w:tr w:rsidR="001543E1" w:rsidRPr="000B7FBE" w:rsidTr="00C86B61">
        <w:trPr>
          <w:trHeight w:val="300"/>
        </w:trPr>
        <w:tc>
          <w:tcPr>
            <w:tcW w:w="1908"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Colusa</w:t>
            </w:r>
          </w:p>
        </w:tc>
        <w:tc>
          <w:tcPr>
            <w:tcW w:w="135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16-Mar</w:t>
            </w:r>
          </w:p>
        </w:tc>
        <w:tc>
          <w:tcPr>
            <w:tcW w:w="144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6,102</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164</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28-Aug</w:t>
            </w:r>
          </w:p>
        </w:tc>
      </w:tr>
      <w:tr w:rsidR="001543E1" w:rsidRPr="000B7FBE" w:rsidTr="00C86B61">
        <w:trPr>
          <w:trHeight w:val="300"/>
        </w:trPr>
        <w:tc>
          <w:tcPr>
            <w:tcW w:w="1908"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p>
        </w:tc>
        <w:tc>
          <w:tcPr>
            <w:tcW w:w="135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23-Mar</w:t>
            </w:r>
          </w:p>
        </w:tc>
        <w:tc>
          <w:tcPr>
            <w:tcW w:w="144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6,247</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164</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4-Sep</w:t>
            </w:r>
          </w:p>
        </w:tc>
      </w:tr>
      <w:tr w:rsidR="001543E1" w:rsidRPr="000B7FBE" w:rsidTr="00C86B61">
        <w:trPr>
          <w:trHeight w:val="300"/>
        </w:trPr>
        <w:tc>
          <w:tcPr>
            <w:tcW w:w="1908"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Sutter</w:t>
            </w:r>
          </w:p>
        </w:tc>
        <w:tc>
          <w:tcPr>
            <w:tcW w:w="135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16-Mar</w:t>
            </w:r>
          </w:p>
        </w:tc>
        <w:tc>
          <w:tcPr>
            <w:tcW w:w="144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5,804</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167</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31-Aug</w:t>
            </w:r>
          </w:p>
        </w:tc>
      </w:tr>
      <w:tr w:rsidR="001543E1" w:rsidRPr="000B7FBE" w:rsidTr="00C86B61">
        <w:trPr>
          <w:trHeight w:val="300"/>
        </w:trPr>
        <w:tc>
          <w:tcPr>
            <w:tcW w:w="1908"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p>
        </w:tc>
        <w:tc>
          <w:tcPr>
            <w:tcW w:w="135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23-Mar</w:t>
            </w:r>
          </w:p>
        </w:tc>
        <w:tc>
          <w:tcPr>
            <w:tcW w:w="144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6,001</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165</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5-Sep</w:t>
            </w:r>
          </w:p>
        </w:tc>
      </w:tr>
      <w:tr w:rsidR="001543E1" w:rsidRPr="000B7FBE" w:rsidTr="00C86B61">
        <w:trPr>
          <w:trHeight w:val="300"/>
        </w:trPr>
        <w:tc>
          <w:tcPr>
            <w:tcW w:w="1908"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Yuba</w:t>
            </w:r>
          </w:p>
        </w:tc>
        <w:tc>
          <w:tcPr>
            <w:tcW w:w="135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16-Mar</w:t>
            </w:r>
          </w:p>
        </w:tc>
        <w:tc>
          <w:tcPr>
            <w:tcW w:w="144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6,404</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163</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27-Aug</w:t>
            </w:r>
          </w:p>
        </w:tc>
      </w:tr>
      <w:tr w:rsidR="001543E1" w:rsidRPr="000B7FBE" w:rsidTr="00C86B61">
        <w:trPr>
          <w:trHeight w:val="300"/>
        </w:trPr>
        <w:tc>
          <w:tcPr>
            <w:tcW w:w="1908"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p>
        </w:tc>
        <w:tc>
          <w:tcPr>
            <w:tcW w:w="135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23-Mar</w:t>
            </w:r>
          </w:p>
        </w:tc>
        <w:tc>
          <w:tcPr>
            <w:tcW w:w="144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6,577</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162</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2-Sep</w:t>
            </w:r>
          </w:p>
        </w:tc>
      </w:tr>
      <w:tr w:rsidR="001543E1" w:rsidRPr="000B7FBE" w:rsidTr="00C86B61">
        <w:trPr>
          <w:trHeight w:val="300"/>
        </w:trPr>
        <w:tc>
          <w:tcPr>
            <w:tcW w:w="1908"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Yolo</w:t>
            </w:r>
          </w:p>
        </w:tc>
        <w:tc>
          <w:tcPr>
            <w:tcW w:w="135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17-Mar</w:t>
            </w:r>
          </w:p>
        </w:tc>
        <w:tc>
          <w:tcPr>
            <w:tcW w:w="144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5,866</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167</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1-Sep</w:t>
            </w:r>
          </w:p>
        </w:tc>
      </w:tr>
      <w:tr w:rsidR="001543E1" w:rsidRPr="000B7FBE" w:rsidTr="00C86B61">
        <w:trPr>
          <w:trHeight w:val="300"/>
        </w:trPr>
        <w:tc>
          <w:tcPr>
            <w:tcW w:w="1908"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p>
        </w:tc>
        <w:tc>
          <w:tcPr>
            <w:tcW w:w="135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23-Mar</w:t>
            </w:r>
          </w:p>
        </w:tc>
        <w:tc>
          <w:tcPr>
            <w:tcW w:w="144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5,853</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167</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7-Sep</w:t>
            </w:r>
          </w:p>
        </w:tc>
      </w:tr>
      <w:tr w:rsidR="001543E1" w:rsidRPr="000B7FBE" w:rsidTr="00C86B61">
        <w:trPr>
          <w:trHeight w:val="300"/>
        </w:trPr>
        <w:tc>
          <w:tcPr>
            <w:tcW w:w="1908"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Solano (Winters)</w:t>
            </w:r>
          </w:p>
        </w:tc>
        <w:tc>
          <w:tcPr>
            <w:tcW w:w="135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17-Mar</w:t>
            </w:r>
          </w:p>
        </w:tc>
        <w:tc>
          <w:tcPr>
            <w:tcW w:w="144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7,120</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159</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24-Aug</w:t>
            </w:r>
          </w:p>
        </w:tc>
      </w:tr>
      <w:tr w:rsidR="001543E1" w:rsidRPr="000B7FBE" w:rsidTr="00C86B61">
        <w:trPr>
          <w:trHeight w:val="300"/>
        </w:trPr>
        <w:tc>
          <w:tcPr>
            <w:tcW w:w="1908"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p>
        </w:tc>
        <w:tc>
          <w:tcPr>
            <w:tcW w:w="135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23-Mar</w:t>
            </w:r>
          </w:p>
        </w:tc>
        <w:tc>
          <w:tcPr>
            <w:tcW w:w="144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6,796</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160</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31-Aug</w:t>
            </w:r>
          </w:p>
        </w:tc>
      </w:tr>
      <w:tr w:rsidR="001543E1" w:rsidRPr="000B7FBE" w:rsidTr="00C86B61">
        <w:trPr>
          <w:trHeight w:val="270"/>
        </w:trPr>
        <w:tc>
          <w:tcPr>
            <w:tcW w:w="1908"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Solano (</w:t>
            </w:r>
            <w:smartTag w:uri="urn:schemas-microsoft-com:office:smarttags" w:element="City">
              <w:smartTag w:uri="urn:schemas-microsoft-com:office:smarttags" w:element="place">
                <w:r w:rsidRPr="000B7FBE">
                  <w:rPr>
                    <w:rFonts w:ascii="Arial" w:hAnsi="Arial" w:cs="Arial"/>
                    <w:color w:val="000000"/>
                  </w:rPr>
                  <w:t>Dixon</w:t>
                </w:r>
              </w:smartTag>
            </w:smartTag>
            <w:r w:rsidRPr="000B7FBE">
              <w:rPr>
                <w:rFonts w:ascii="Arial" w:hAnsi="Arial" w:cs="Arial"/>
                <w:color w:val="000000"/>
              </w:rPr>
              <w:t>)</w:t>
            </w:r>
          </w:p>
        </w:tc>
        <w:tc>
          <w:tcPr>
            <w:tcW w:w="135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17-Mar</w:t>
            </w:r>
          </w:p>
        </w:tc>
        <w:tc>
          <w:tcPr>
            <w:tcW w:w="144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5,292</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166</w:t>
            </w:r>
          </w:p>
        </w:tc>
        <w:tc>
          <w:tcPr>
            <w:tcW w:w="1710" w:type="dxa"/>
            <w:tcBorders>
              <w:top w:val="nil"/>
              <w:left w:val="nil"/>
              <w:bottom w:val="nil"/>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31-Aug</w:t>
            </w:r>
          </w:p>
        </w:tc>
      </w:tr>
      <w:tr w:rsidR="001543E1" w:rsidRPr="000B7FBE" w:rsidTr="00C86B61">
        <w:trPr>
          <w:trHeight w:val="300"/>
        </w:trPr>
        <w:tc>
          <w:tcPr>
            <w:tcW w:w="1908"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p>
        </w:tc>
        <w:tc>
          <w:tcPr>
            <w:tcW w:w="135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23-Mar</w:t>
            </w:r>
          </w:p>
        </w:tc>
        <w:tc>
          <w:tcPr>
            <w:tcW w:w="144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5,302</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166</w:t>
            </w:r>
          </w:p>
        </w:tc>
        <w:tc>
          <w:tcPr>
            <w:tcW w:w="1710" w:type="dxa"/>
            <w:tcBorders>
              <w:top w:val="nil"/>
              <w:left w:val="nil"/>
              <w:bottom w:val="single" w:sz="4" w:space="0" w:color="auto"/>
              <w:right w:val="nil"/>
            </w:tcBorders>
            <w:shd w:val="clear" w:color="auto" w:fill="auto"/>
            <w:noWrap/>
            <w:vAlign w:val="center"/>
          </w:tcPr>
          <w:p w:rsidR="001543E1" w:rsidRPr="000B7FBE" w:rsidRDefault="001543E1" w:rsidP="00C86B61">
            <w:pPr>
              <w:jc w:val="center"/>
              <w:rPr>
                <w:rFonts w:ascii="Arial" w:hAnsi="Arial" w:cs="Arial"/>
                <w:color w:val="000000"/>
              </w:rPr>
            </w:pPr>
            <w:r w:rsidRPr="000B7FBE">
              <w:rPr>
                <w:rFonts w:ascii="Arial" w:hAnsi="Arial" w:cs="Arial"/>
                <w:color w:val="000000"/>
              </w:rPr>
              <w:t>6-Sep</w:t>
            </w:r>
          </w:p>
        </w:tc>
      </w:tr>
    </w:tbl>
    <w:p w:rsidR="001543E1" w:rsidRPr="000B7FBE" w:rsidRDefault="001543E1" w:rsidP="001543E1">
      <w:pPr>
        <w:spacing w:after="100"/>
        <w:rPr>
          <w:rFonts w:ascii="Arial" w:hAnsi="Arial" w:cs="Arial"/>
          <w:sz w:val="8"/>
          <w:szCs w:val="8"/>
          <w:vertAlign w:val="superscript"/>
        </w:rPr>
      </w:pPr>
    </w:p>
    <w:p w:rsidR="001543E1" w:rsidRPr="000B7FBE" w:rsidRDefault="001543E1" w:rsidP="001543E1">
      <w:pPr>
        <w:spacing w:after="100"/>
        <w:rPr>
          <w:rFonts w:ascii="Arial" w:hAnsi="Arial" w:cs="Arial"/>
          <w:sz w:val="18"/>
          <w:szCs w:val="18"/>
        </w:rPr>
      </w:pPr>
      <w:proofErr w:type="gramStart"/>
      <w:r w:rsidRPr="000B7FBE">
        <w:rPr>
          <w:rFonts w:ascii="Arial" w:hAnsi="Arial" w:cs="Arial"/>
          <w:sz w:val="18"/>
          <w:szCs w:val="18"/>
          <w:vertAlign w:val="superscript"/>
        </w:rPr>
        <w:t>a</w:t>
      </w:r>
      <w:proofErr w:type="gramEnd"/>
      <w:r w:rsidRPr="000B7FBE">
        <w:rPr>
          <w:rFonts w:ascii="Arial" w:hAnsi="Arial" w:cs="Arial"/>
          <w:sz w:val="18"/>
          <w:szCs w:val="18"/>
          <w:vertAlign w:val="superscript"/>
        </w:rPr>
        <w:t xml:space="preserve"> </w:t>
      </w:r>
      <w:r w:rsidRPr="000B7FBE">
        <w:rPr>
          <w:rFonts w:ascii="Arial" w:hAnsi="Arial" w:cs="Arial"/>
          <w:sz w:val="18"/>
          <w:szCs w:val="18"/>
        </w:rPr>
        <w:t>GDH30 is the growing degree hours accumulated in the first 30 days after full bloom. Calculations were done using the Fruits and Nut Research and Information website ‘Weather Services’ and temperature data gathered by CIMIS.</w:t>
      </w:r>
    </w:p>
    <w:p w:rsidR="001543E1" w:rsidRDefault="001543E1" w:rsidP="001543E1"/>
    <w:p w:rsidR="00016CE2" w:rsidRDefault="00016CE2" w:rsidP="001543E1"/>
    <w:p w:rsidR="00016CE2" w:rsidRDefault="00016CE2" w:rsidP="001543E1"/>
    <w:p w:rsidR="001543E1" w:rsidRDefault="001543E1" w:rsidP="001543E1">
      <w:pPr>
        <w:ind w:left="-720" w:right="-720"/>
        <w:jc w:val="center"/>
        <w:rPr>
          <w:b/>
          <w:sz w:val="28"/>
          <w:szCs w:val="28"/>
        </w:rPr>
      </w:pPr>
    </w:p>
    <w:p w:rsidR="000B7FBE" w:rsidRDefault="000B7FBE" w:rsidP="001543E1">
      <w:pPr>
        <w:ind w:left="-720" w:right="-720"/>
        <w:jc w:val="center"/>
        <w:rPr>
          <w:b/>
          <w:sz w:val="28"/>
          <w:szCs w:val="28"/>
        </w:rPr>
      </w:pPr>
    </w:p>
    <w:p w:rsidR="000B7FBE" w:rsidRPr="00FE07B1" w:rsidRDefault="000B7FBE" w:rsidP="000B7FBE">
      <w:pPr>
        <w:shd w:val="clear" w:color="auto" w:fill="E0E0E0"/>
        <w:autoSpaceDE/>
        <w:autoSpaceDN/>
        <w:adjustRightInd/>
        <w:rPr>
          <w:rFonts w:asciiTheme="minorHAnsi" w:hAnsiTheme="minorHAnsi"/>
          <w:smallCaps/>
          <w:sz w:val="22"/>
          <w:szCs w:val="22"/>
        </w:rPr>
      </w:pPr>
      <w:r w:rsidRPr="00FE07B1">
        <w:rPr>
          <w:rFonts w:asciiTheme="minorHAnsi" w:hAnsiTheme="minorHAnsi"/>
          <w:smallCaps/>
          <w:sz w:val="22"/>
          <w:szCs w:val="22"/>
        </w:rPr>
        <w:lastRenderedPageBreak/>
        <w:t xml:space="preserve">Page </w:t>
      </w:r>
      <w:r>
        <w:rPr>
          <w:rFonts w:asciiTheme="minorHAnsi" w:hAnsiTheme="minorHAnsi"/>
          <w:smallCaps/>
          <w:sz w:val="22"/>
          <w:szCs w:val="22"/>
        </w:rPr>
        <w:t>5</w:t>
      </w:r>
      <w:r w:rsidRPr="00FE07B1">
        <w:rPr>
          <w:rFonts w:asciiTheme="minorHAnsi" w:hAnsiTheme="minorHAnsi"/>
          <w:smallCaps/>
          <w:sz w:val="22"/>
          <w:szCs w:val="22"/>
        </w:rPr>
        <w:t>, Sacramento Valley Prune News, August 2008</w:t>
      </w:r>
    </w:p>
    <w:p w:rsidR="000B7FBE" w:rsidRDefault="000B7FBE" w:rsidP="000B7FBE">
      <w:pPr>
        <w:shd w:val="clear" w:color="auto" w:fill="E0E0E0"/>
        <w:autoSpaceDE/>
        <w:autoSpaceDN/>
        <w:adjustRightInd/>
        <w:rPr>
          <w:sz w:val="22"/>
          <w:szCs w:val="22"/>
        </w:rPr>
      </w:pPr>
    </w:p>
    <w:p w:rsidR="000B7FBE" w:rsidRDefault="000B7FBE" w:rsidP="000B7FBE">
      <w:pPr>
        <w:shd w:val="clear" w:color="auto" w:fill="E0E0E0"/>
        <w:autoSpaceDE/>
        <w:autoSpaceDN/>
        <w:adjustRightInd/>
        <w:rPr>
          <w:sz w:val="22"/>
          <w:szCs w:val="22"/>
        </w:rPr>
      </w:pPr>
    </w:p>
    <w:p w:rsidR="000B7FBE" w:rsidRDefault="000B7FBE" w:rsidP="00B60023">
      <w:pPr>
        <w:jc w:val="center"/>
        <w:rPr>
          <w:b/>
          <w:sz w:val="28"/>
          <w:szCs w:val="28"/>
        </w:rPr>
      </w:pPr>
    </w:p>
    <w:p w:rsidR="000B7FBE" w:rsidRDefault="000B7FBE" w:rsidP="00B60023">
      <w:pPr>
        <w:jc w:val="center"/>
        <w:rPr>
          <w:b/>
          <w:sz w:val="28"/>
          <w:szCs w:val="28"/>
        </w:rPr>
      </w:pPr>
    </w:p>
    <w:p w:rsidR="001543E1" w:rsidRPr="00F733E1" w:rsidRDefault="001543E1" w:rsidP="00B60023">
      <w:pPr>
        <w:jc w:val="center"/>
        <w:rPr>
          <w:rFonts w:asciiTheme="minorHAnsi" w:hAnsiTheme="minorHAnsi"/>
          <w:b/>
          <w:smallCaps/>
          <w:sz w:val="32"/>
          <w:szCs w:val="28"/>
        </w:rPr>
      </w:pPr>
      <w:r w:rsidRPr="00F733E1">
        <w:rPr>
          <w:rFonts w:asciiTheme="minorHAnsi" w:hAnsiTheme="minorHAnsi"/>
          <w:b/>
          <w:smallCaps/>
          <w:sz w:val="32"/>
          <w:szCs w:val="28"/>
        </w:rPr>
        <w:t>Managing Fruit Brown Rot in Prunes</w:t>
      </w:r>
    </w:p>
    <w:p w:rsidR="00B60023" w:rsidRDefault="001543E1" w:rsidP="00B60023">
      <w:pPr>
        <w:jc w:val="center"/>
        <w:rPr>
          <w:rFonts w:asciiTheme="minorHAnsi" w:hAnsiTheme="minorHAnsi"/>
          <w:i/>
          <w:smallCaps/>
          <w:sz w:val="24"/>
          <w:szCs w:val="28"/>
        </w:rPr>
      </w:pPr>
      <w:r w:rsidRPr="000B7FBE">
        <w:rPr>
          <w:rFonts w:asciiTheme="minorHAnsi" w:hAnsiTheme="minorHAnsi"/>
          <w:i/>
          <w:smallCaps/>
          <w:sz w:val="24"/>
          <w:szCs w:val="28"/>
        </w:rPr>
        <w:t xml:space="preserve">Franz Niederholzer, UC Farm Advisor, Sutter/Yuba Counties </w:t>
      </w:r>
    </w:p>
    <w:p w:rsidR="001543E1" w:rsidRPr="000B7FBE" w:rsidRDefault="001543E1" w:rsidP="00B60023">
      <w:pPr>
        <w:jc w:val="center"/>
        <w:rPr>
          <w:rFonts w:asciiTheme="minorHAnsi" w:hAnsiTheme="minorHAnsi"/>
          <w:i/>
          <w:smallCaps/>
          <w:sz w:val="24"/>
          <w:szCs w:val="28"/>
        </w:rPr>
      </w:pPr>
      <w:r w:rsidRPr="000B7FBE">
        <w:rPr>
          <w:rFonts w:asciiTheme="minorHAnsi" w:hAnsiTheme="minorHAnsi"/>
          <w:i/>
          <w:smallCaps/>
          <w:sz w:val="24"/>
          <w:szCs w:val="28"/>
        </w:rPr>
        <w:t xml:space="preserve"> Jim </w:t>
      </w:r>
      <w:proofErr w:type="spellStart"/>
      <w:r w:rsidRPr="000B7FBE">
        <w:rPr>
          <w:rFonts w:asciiTheme="minorHAnsi" w:hAnsiTheme="minorHAnsi"/>
          <w:i/>
          <w:smallCaps/>
          <w:sz w:val="24"/>
          <w:szCs w:val="28"/>
        </w:rPr>
        <w:t>Adaskaveg</w:t>
      </w:r>
      <w:proofErr w:type="spellEnd"/>
      <w:r w:rsidRPr="000B7FBE">
        <w:rPr>
          <w:rFonts w:asciiTheme="minorHAnsi" w:hAnsiTheme="minorHAnsi"/>
          <w:i/>
          <w:smallCaps/>
          <w:sz w:val="24"/>
          <w:szCs w:val="28"/>
        </w:rPr>
        <w:t>, Professor</w:t>
      </w:r>
      <w:r w:rsidR="000B7FBE">
        <w:rPr>
          <w:rFonts w:asciiTheme="minorHAnsi" w:hAnsiTheme="minorHAnsi"/>
          <w:i/>
          <w:smallCaps/>
          <w:sz w:val="24"/>
          <w:szCs w:val="28"/>
        </w:rPr>
        <w:t>, Plant Pathology, UC Riverside</w:t>
      </w:r>
    </w:p>
    <w:p w:rsidR="001543E1" w:rsidRPr="000B7FBE" w:rsidRDefault="001543E1" w:rsidP="00B60023">
      <w:pPr>
        <w:jc w:val="center"/>
        <w:rPr>
          <w:rFonts w:asciiTheme="minorHAnsi" w:hAnsiTheme="minorHAnsi"/>
          <w:smallCaps/>
          <w:sz w:val="28"/>
          <w:szCs w:val="28"/>
        </w:rPr>
      </w:pPr>
    </w:p>
    <w:p w:rsidR="001543E1" w:rsidRPr="000B7FBE" w:rsidRDefault="001543E1" w:rsidP="00B60023">
      <w:pPr>
        <w:rPr>
          <w:rFonts w:ascii="Arial" w:hAnsi="Arial" w:cs="Arial"/>
          <w:sz w:val="22"/>
          <w:szCs w:val="22"/>
        </w:rPr>
      </w:pPr>
      <w:r w:rsidRPr="000B7FBE">
        <w:rPr>
          <w:rFonts w:ascii="Arial" w:hAnsi="Arial" w:cs="Arial"/>
          <w:sz w:val="22"/>
          <w:szCs w:val="22"/>
        </w:rPr>
        <w:t xml:space="preserve">Brown rot in harvested fruit can be costly due to direct crop losses and hand-sorting charges.  Weather conditions, especially rain and/or high humidity, are key factors influencing potential for brown rot infection.  However, there are strategies that growers can implement to manage brown rot while keeping costs down.  </w:t>
      </w:r>
    </w:p>
    <w:p w:rsidR="001543E1" w:rsidRPr="000B7FBE" w:rsidRDefault="001543E1" w:rsidP="00B60023">
      <w:pPr>
        <w:rPr>
          <w:rFonts w:ascii="Arial" w:hAnsi="Arial" w:cs="Arial"/>
          <w:b/>
          <w:sz w:val="22"/>
          <w:szCs w:val="22"/>
          <w:u w:val="single"/>
        </w:rPr>
      </w:pPr>
    </w:p>
    <w:p w:rsidR="001543E1" w:rsidRPr="000B7FBE" w:rsidRDefault="001543E1" w:rsidP="00B60023">
      <w:pPr>
        <w:rPr>
          <w:rFonts w:ascii="Arial" w:hAnsi="Arial" w:cs="Arial"/>
          <w:sz w:val="22"/>
          <w:szCs w:val="22"/>
        </w:rPr>
      </w:pPr>
      <w:r w:rsidRPr="000B7FBE">
        <w:rPr>
          <w:rFonts w:ascii="Arial" w:hAnsi="Arial" w:cs="Arial"/>
          <w:b/>
          <w:sz w:val="22"/>
          <w:szCs w:val="22"/>
          <w:u w:val="single"/>
        </w:rPr>
        <w:t>Avoid, where possible, orchard conditions that promote fruit brown rot infections.</w:t>
      </w:r>
      <w:r w:rsidRPr="000B7FBE">
        <w:rPr>
          <w:rFonts w:ascii="Arial" w:hAnsi="Arial" w:cs="Arial"/>
          <w:sz w:val="22"/>
          <w:szCs w:val="22"/>
        </w:rPr>
        <w:t xml:space="preserve">  These include: </w:t>
      </w:r>
    </w:p>
    <w:p w:rsidR="001543E1" w:rsidRPr="000B7FBE" w:rsidRDefault="001543E1" w:rsidP="00B60023">
      <w:pPr>
        <w:numPr>
          <w:ilvl w:val="0"/>
          <w:numId w:val="15"/>
        </w:numPr>
        <w:autoSpaceDE/>
        <w:autoSpaceDN/>
        <w:adjustRightInd/>
        <w:ind w:left="0" w:firstLine="0"/>
        <w:rPr>
          <w:rFonts w:ascii="Arial" w:hAnsi="Arial" w:cs="Arial"/>
          <w:sz w:val="22"/>
          <w:szCs w:val="22"/>
        </w:rPr>
      </w:pPr>
      <w:r w:rsidRPr="000B7FBE">
        <w:rPr>
          <w:rFonts w:ascii="Arial" w:hAnsi="Arial" w:cs="Arial"/>
          <w:sz w:val="22"/>
          <w:szCs w:val="22"/>
          <w:u w:val="single"/>
        </w:rPr>
        <w:t>High nitrogen</w:t>
      </w:r>
      <w:r w:rsidRPr="000B7FBE">
        <w:rPr>
          <w:rFonts w:ascii="Arial" w:hAnsi="Arial" w:cs="Arial"/>
          <w:sz w:val="22"/>
          <w:szCs w:val="22"/>
        </w:rPr>
        <w:t xml:space="preserve"> (N) levels.  Avoid excess N fertilization.</w:t>
      </w:r>
    </w:p>
    <w:p w:rsidR="001543E1" w:rsidRPr="000B7FBE" w:rsidRDefault="001543E1" w:rsidP="00B60023">
      <w:pPr>
        <w:numPr>
          <w:ilvl w:val="0"/>
          <w:numId w:val="15"/>
        </w:numPr>
        <w:autoSpaceDE/>
        <w:autoSpaceDN/>
        <w:adjustRightInd/>
        <w:ind w:left="0" w:firstLine="0"/>
        <w:rPr>
          <w:rFonts w:ascii="Arial" w:hAnsi="Arial" w:cs="Arial"/>
          <w:sz w:val="22"/>
          <w:szCs w:val="22"/>
        </w:rPr>
      </w:pPr>
      <w:r w:rsidRPr="000B7FBE">
        <w:rPr>
          <w:rFonts w:ascii="Arial" w:hAnsi="Arial" w:cs="Arial"/>
          <w:sz w:val="22"/>
          <w:szCs w:val="22"/>
          <w:u w:val="single"/>
        </w:rPr>
        <w:t>Fruit damage</w:t>
      </w:r>
      <w:r w:rsidRPr="000B7FBE">
        <w:rPr>
          <w:rFonts w:ascii="Arial" w:hAnsi="Arial" w:cs="Arial"/>
          <w:sz w:val="22"/>
          <w:szCs w:val="22"/>
        </w:rPr>
        <w:t xml:space="preserve"> (split fruit, insect damage, etc.).  Prevention of insect damage (peach twig borer, </w:t>
      </w:r>
      <w:proofErr w:type="spellStart"/>
      <w:r w:rsidRPr="000B7FBE">
        <w:rPr>
          <w:rFonts w:ascii="Arial" w:hAnsi="Arial" w:cs="Arial"/>
          <w:sz w:val="22"/>
          <w:szCs w:val="22"/>
        </w:rPr>
        <w:t>leafroller</w:t>
      </w:r>
      <w:proofErr w:type="spellEnd"/>
      <w:r w:rsidRPr="000B7FBE">
        <w:rPr>
          <w:rFonts w:ascii="Arial" w:hAnsi="Arial" w:cs="Arial"/>
          <w:sz w:val="22"/>
          <w:szCs w:val="22"/>
        </w:rPr>
        <w:t xml:space="preserve">, etc.) is </w:t>
      </w:r>
      <w:proofErr w:type="gramStart"/>
      <w:r w:rsidRPr="000B7FBE">
        <w:rPr>
          <w:rFonts w:ascii="Arial" w:hAnsi="Arial" w:cs="Arial"/>
          <w:sz w:val="22"/>
          <w:szCs w:val="22"/>
        </w:rPr>
        <w:t>key</w:t>
      </w:r>
      <w:proofErr w:type="gramEnd"/>
      <w:r w:rsidRPr="000B7FBE">
        <w:rPr>
          <w:rFonts w:ascii="Arial" w:hAnsi="Arial" w:cs="Arial"/>
          <w:sz w:val="22"/>
          <w:szCs w:val="22"/>
        </w:rPr>
        <w:t xml:space="preserve"> to high level of control of brown rot on prunes.  Split fruit is also vulnerable to brown rot infection.  Use proper irrigation management to avoid split fruit.  Monitor and control peach twig borer and/ or leaf roller to avoid fruit </w:t>
      </w:r>
      <w:proofErr w:type="gramStart"/>
      <w:r w:rsidRPr="000B7FBE">
        <w:rPr>
          <w:rFonts w:ascii="Arial" w:hAnsi="Arial" w:cs="Arial"/>
          <w:sz w:val="22"/>
          <w:szCs w:val="22"/>
        </w:rPr>
        <w:t>flesh  damage</w:t>
      </w:r>
      <w:proofErr w:type="gramEnd"/>
      <w:r w:rsidRPr="000B7FBE">
        <w:rPr>
          <w:rFonts w:ascii="Arial" w:hAnsi="Arial" w:cs="Arial"/>
          <w:sz w:val="22"/>
          <w:szCs w:val="22"/>
        </w:rPr>
        <w:t xml:space="preserve"> that allows disease entry into the fruit.  (See IPFP binder, available at local UCCE office, for details on insect management and irrigation scheduling.) Check for split fruit and insect damage when </w:t>
      </w:r>
      <w:proofErr w:type="gramStart"/>
      <w:r w:rsidRPr="000B7FBE">
        <w:rPr>
          <w:rFonts w:ascii="Arial" w:hAnsi="Arial" w:cs="Arial"/>
          <w:sz w:val="22"/>
          <w:szCs w:val="22"/>
        </w:rPr>
        <w:t>considering  a</w:t>
      </w:r>
      <w:proofErr w:type="gramEnd"/>
      <w:r w:rsidRPr="000B7FBE">
        <w:rPr>
          <w:rFonts w:ascii="Arial" w:hAnsi="Arial" w:cs="Arial"/>
          <w:sz w:val="22"/>
          <w:szCs w:val="22"/>
        </w:rPr>
        <w:t xml:space="preserve"> </w:t>
      </w:r>
      <w:proofErr w:type="spellStart"/>
      <w:r w:rsidRPr="000B7FBE">
        <w:rPr>
          <w:rFonts w:ascii="Arial" w:hAnsi="Arial" w:cs="Arial"/>
          <w:sz w:val="22"/>
          <w:szCs w:val="22"/>
        </w:rPr>
        <w:t>preharvest</w:t>
      </w:r>
      <w:proofErr w:type="spellEnd"/>
      <w:r w:rsidRPr="000B7FBE">
        <w:rPr>
          <w:rFonts w:ascii="Arial" w:hAnsi="Arial" w:cs="Arial"/>
          <w:sz w:val="22"/>
          <w:szCs w:val="22"/>
        </w:rPr>
        <w:t xml:space="preserve"> fungicide application.</w:t>
      </w:r>
    </w:p>
    <w:p w:rsidR="001543E1" w:rsidRPr="000B7FBE" w:rsidRDefault="001543E1" w:rsidP="00B60023">
      <w:pPr>
        <w:numPr>
          <w:ilvl w:val="0"/>
          <w:numId w:val="15"/>
        </w:numPr>
        <w:autoSpaceDE/>
        <w:autoSpaceDN/>
        <w:adjustRightInd/>
        <w:ind w:left="0" w:firstLine="0"/>
        <w:rPr>
          <w:rFonts w:ascii="Arial" w:hAnsi="Arial" w:cs="Arial"/>
          <w:sz w:val="22"/>
          <w:szCs w:val="22"/>
        </w:rPr>
      </w:pPr>
      <w:r w:rsidRPr="000B7FBE">
        <w:rPr>
          <w:rFonts w:ascii="Arial" w:hAnsi="Arial" w:cs="Arial"/>
          <w:sz w:val="22"/>
          <w:szCs w:val="22"/>
          <w:u w:val="single"/>
        </w:rPr>
        <w:t>Late harvest</w:t>
      </w:r>
      <w:r w:rsidRPr="000B7FBE">
        <w:rPr>
          <w:rFonts w:ascii="Arial" w:hAnsi="Arial" w:cs="Arial"/>
          <w:sz w:val="22"/>
          <w:szCs w:val="22"/>
        </w:rPr>
        <w:t xml:space="preserve">.  Growers must balance the risk of increased brown rot infection with the economic benefit (lower dry away) of harvesting at lower fruit pressures.  </w:t>
      </w:r>
    </w:p>
    <w:p w:rsidR="001543E1" w:rsidRPr="000B7FBE" w:rsidRDefault="001543E1" w:rsidP="00B60023">
      <w:pPr>
        <w:numPr>
          <w:ilvl w:val="0"/>
          <w:numId w:val="15"/>
        </w:numPr>
        <w:autoSpaceDE/>
        <w:autoSpaceDN/>
        <w:adjustRightInd/>
        <w:ind w:left="0" w:firstLine="0"/>
        <w:rPr>
          <w:rFonts w:ascii="Arial" w:hAnsi="Arial" w:cs="Arial"/>
          <w:sz w:val="22"/>
          <w:szCs w:val="22"/>
        </w:rPr>
      </w:pPr>
      <w:r w:rsidRPr="000B7FBE">
        <w:rPr>
          <w:rFonts w:ascii="Arial" w:hAnsi="Arial" w:cs="Arial"/>
          <w:sz w:val="22"/>
          <w:szCs w:val="22"/>
          <w:u w:val="single"/>
        </w:rPr>
        <w:t>Clustered fruit</w:t>
      </w:r>
      <w:r w:rsidRPr="000B7FBE">
        <w:rPr>
          <w:rFonts w:ascii="Arial" w:hAnsi="Arial" w:cs="Arial"/>
          <w:sz w:val="22"/>
          <w:szCs w:val="22"/>
        </w:rPr>
        <w:t>.  In heavy crop years</w:t>
      </w:r>
      <w:proofErr w:type="gramStart"/>
      <w:r w:rsidRPr="000B7FBE">
        <w:rPr>
          <w:rFonts w:ascii="Arial" w:hAnsi="Arial" w:cs="Arial"/>
          <w:sz w:val="22"/>
          <w:szCs w:val="22"/>
        </w:rPr>
        <w:t>,  shaker</w:t>
      </w:r>
      <w:proofErr w:type="gramEnd"/>
      <w:r w:rsidRPr="000B7FBE">
        <w:rPr>
          <w:rFonts w:ascii="Arial" w:hAnsi="Arial" w:cs="Arial"/>
          <w:sz w:val="22"/>
          <w:szCs w:val="22"/>
        </w:rPr>
        <w:t xml:space="preserve"> thinning will reduce </w:t>
      </w:r>
      <w:proofErr w:type="spellStart"/>
      <w:r w:rsidRPr="000B7FBE">
        <w:rPr>
          <w:rFonts w:ascii="Arial" w:hAnsi="Arial" w:cs="Arial"/>
          <w:sz w:val="22"/>
          <w:szCs w:val="22"/>
        </w:rPr>
        <w:t>cropload</w:t>
      </w:r>
      <w:proofErr w:type="spellEnd"/>
      <w:r w:rsidRPr="000B7FBE">
        <w:rPr>
          <w:rFonts w:ascii="Arial" w:hAnsi="Arial" w:cs="Arial"/>
          <w:sz w:val="22"/>
          <w:szCs w:val="22"/>
        </w:rPr>
        <w:t xml:space="preserve"> and  improve fruit size.., Shaker thinning can provide an additional benefit by  reducing the number of fruit clusters.  </w:t>
      </w:r>
    </w:p>
    <w:p w:rsidR="001543E1" w:rsidRPr="000B7FBE" w:rsidRDefault="001543E1" w:rsidP="00B60023">
      <w:pPr>
        <w:numPr>
          <w:ilvl w:val="0"/>
          <w:numId w:val="15"/>
        </w:numPr>
        <w:autoSpaceDE/>
        <w:autoSpaceDN/>
        <w:adjustRightInd/>
        <w:ind w:left="0" w:firstLine="0"/>
        <w:rPr>
          <w:rFonts w:ascii="Arial" w:hAnsi="Arial" w:cs="Arial"/>
          <w:sz w:val="22"/>
          <w:szCs w:val="22"/>
          <w:u w:val="single"/>
        </w:rPr>
      </w:pPr>
      <w:r w:rsidRPr="000B7FBE">
        <w:rPr>
          <w:rFonts w:ascii="Arial" w:hAnsi="Arial" w:cs="Arial"/>
          <w:sz w:val="22"/>
          <w:szCs w:val="22"/>
          <w:u w:val="single"/>
        </w:rPr>
        <w:t>High disease pressure</w:t>
      </w:r>
      <w:r w:rsidRPr="000B7FBE">
        <w:rPr>
          <w:rFonts w:ascii="Arial" w:hAnsi="Arial" w:cs="Arial"/>
          <w:sz w:val="22"/>
          <w:szCs w:val="22"/>
        </w:rPr>
        <w:t xml:space="preserve">.  High </w:t>
      </w:r>
      <w:proofErr w:type="spellStart"/>
      <w:r w:rsidRPr="000B7FBE">
        <w:rPr>
          <w:rFonts w:ascii="Arial" w:hAnsi="Arial" w:cs="Arial"/>
          <w:sz w:val="22"/>
          <w:szCs w:val="22"/>
        </w:rPr>
        <w:t>inoculum</w:t>
      </w:r>
      <w:proofErr w:type="spellEnd"/>
      <w:r w:rsidRPr="000B7FBE">
        <w:rPr>
          <w:rFonts w:ascii="Arial" w:hAnsi="Arial" w:cs="Arial"/>
          <w:sz w:val="22"/>
          <w:szCs w:val="22"/>
        </w:rPr>
        <w:t xml:space="preserve"> levels increase disease risk, but, by summer there is no way of economically </w:t>
      </w:r>
      <w:proofErr w:type="gramStart"/>
      <w:r w:rsidRPr="000B7FBE">
        <w:rPr>
          <w:rFonts w:ascii="Arial" w:hAnsi="Arial" w:cs="Arial"/>
          <w:sz w:val="22"/>
          <w:szCs w:val="22"/>
        </w:rPr>
        <w:t>reducing  orchard</w:t>
      </w:r>
      <w:proofErr w:type="gramEnd"/>
      <w:r w:rsidRPr="000B7FBE">
        <w:rPr>
          <w:rFonts w:ascii="Arial" w:hAnsi="Arial" w:cs="Arial"/>
          <w:sz w:val="22"/>
          <w:szCs w:val="22"/>
        </w:rPr>
        <w:t xml:space="preserve"> spore counts.  Reduce </w:t>
      </w:r>
      <w:proofErr w:type="spellStart"/>
      <w:r w:rsidRPr="000B7FBE">
        <w:rPr>
          <w:rFonts w:ascii="Arial" w:hAnsi="Arial" w:cs="Arial"/>
          <w:sz w:val="22"/>
          <w:szCs w:val="22"/>
        </w:rPr>
        <w:t>preharvest</w:t>
      </w:r>
      <w:proofErr w:type="spellEnd"/>
      <w:r w:rsidRPr="000B7FBE">
        <w:rPr>
          <w:rFonts w:ascii="Arial" w:hAnsi="Arial" w:cs="Arial"/>
          <w:sz w:val="22"/>
          <w:szCs w:val="22"/>
        </w:rPr>
        <w:t xml:space="preserve"> disease pressure by using an effective bloom spray program and, when possible, directing pruning crews to remove fruit mummies.  Even with a good bloom spray program, fruit rot infections can develop when rain or high humidity occur as fruit matures </w:t>
      </w:r>
    </w:p>
    <w:p w:rsidR="001543E1" w:rsidRPr="000B7FBE" w:rsidRDefault="001543E1" w:rsidP="00B60023">
      <w:pPr>
        <w:rPr>
          <w:rFonts w:ascii="Arial" w:hAnsi="Arial" w:cs="Arial"/>
          <w:sz w:val="22"/>
          <w:szCs w:val="22"/>
          <w:u w:val="single"/>
        </w:rPr>
      </w:pPr>
    </w:p>
    <w:p w:rsidR="001543E1" w:rsidRPr="000B7FBE" w:rsidRDefault="001543E1" w:rsidP="00B60023">
      <w:pPr>
        <w:rPr>
          <w:rFonts w:ascii="Arial" w:hAnsi="Arial" w:cs="Arial"/>
          <w:sz w:val="22"/>
          <w:szCs w:val="22"/>
        </w:rPr>
      </w:pPr>
      <w:r w:rsidRPr="000B7FBE">
        <w:rPr>
          <w:rFonts w:ascii="Arial" w:hAnsi="Arial" w:cs="Arial"/>
          <w:b/>
          <w:sz w:val="22"/>
          <w:szCs w:val="22"/>
          <w:u w:val="single"/>
        </w:rPr>
        <w:t>Evaluate the economics of your operation</w:t>
      </w:r>
      <w:r w:rsidRPr="000B7FBE">
        <w:rPr>
          <w:rFonts w:ascii="Arial" w:hAnsi="Arial" w:cs="Arial"/>
          <w:sz w:val="22"/>
          <w:szCs w:val="22"/>
        </w:rPr>
        <w:t xml:space="preserve">.  Determine </w:t>
      </w:r>
      <w:proofErr w:type="gramStart"/>
      <w:r w:rsidRPr="000B7FBE">
        <w:rPr>
          <w:rFonts w:ascii="Arial" w:hAnsi="Arial" w:cs="Arial"/>
          <w:sz w:val="22"/>
          <w:szCs w:val="22"/>
        </w:rPr>
        <w:t>which  blocks</w:t>
      </w:r>
      <w:proofErr w:type="gramEnd"/>
      <w:r w:rsidRPr="000B7FBE">
        <w:rPr>
          <w:rFonts w:ascii="Arial" w:hAnsi="Arial" w:cs="Arial"/>
          <w:sz w:val="22"/>
          <w:szCs w:val="22"/>
        </w:rPr>
        <w:t xml:space="preserve"> are worth protecting.  Where is the best crop?  Do you want to spend the money to protect all your orchards?  [</w:t>
      </w:r>
      <w:r w:rsidRPr="000B7FBE">
        <w:rPr>
          <w:rFonts w:ascii="Arial" w:hAnsi="Arial" w:cs="Arial"/>
          <w:b/>
          <w:sz w:val="22"/>
          <w:szCs w:val="22"/>
        </w:rPr>
        <w:t>Note:</w:t>
      </w:r>
      <w:r w:rsidRPr="000B7FBE">
        <w:rPr>
          <w:rFonts w:ascii="Arial" w:hAnsi="Arial" w:cs="Arial"/>
          <w:sz w:val="22"/>
          <w:szCs w:val="22"/>
        </w:rPr>
        <w:t xml:space="preserve">  If fruit brown rot levels are high in an orchard at harvest, make a note to pay particular attention to bloom fungicide program next spring and to tell pruners to remove mummies as they prune each tree.]  </w:t>
      </w:r>
    </w:p>
    <w:p w:rsidR="001543E1" w:rsidRPr="000B7FBE" w:rsidRDefault="001543E1" w:rsidP="00B60023">
      <w:pPr>
        <w:rPr>
          <w:rFonts w:ascii="Arial" w:hAnsi="Arial" w:cs="Arial"/>
          <w:b/>
          <w:sz w:val="22"/>
          <w:szCs w:val="22"/>
          <w:u w:val="single"/>
        </w:rPr>
      </w:pPr>
    </w:p>
    <w:p w:rsidR="001543E1" w:rsidRPr="000B7FBE" w:rsidRDefault="001543E1" w:rsidP="00B60023">
      <w:pPr>
        <w:rPr>
          <w:rFonts w:ascii="Arial" w:hAnsi="Arial" w:cs="Arial"/>
          <w:sz w:val="22"/>
          <w:szCs w:val="22"/>
        </w:rPr>
      </w:pPr>
      <w:proofErr w:type="gramStart"/>
      <w:r w:rsidRPr="000B7FBE">
        <w:rPr>
          <w:rFonts w:ascii="Arial" w:hAnsi="Arial" w:cs="Arial"/>
          <w:b/>
          <w:sz w:val="22"/>
          <w:szCs w:val="22"/>
          <w:u w:val="single"/>
        </w:rPr>
        <w:t>Where needed, chemical controls should be applied at the proper timing.</w:t>
      </w:r>
      <w:proofErr w:type="gramEnd"/>
      <w:r w:rsidRPr="000B7FBE">
        <w:rPr>
          <w:rFonts w:ascii="Arial" w:hAnsi="Arial" w:cs="Arial"/>
          <w:sz w:val="22"/>
          <w:szCs w:val="22"/>
        </w:rPr>
        <w:t xml:space="preserve">  Using sprays for fruit brown rot control is expensive and may not always be successful. Registered fungicides protect uninjured fruit from brown rot infection.  Fungicides must be applied before infection occurs, and </w:t>
      </w:r>
      <w:proofErr w:type="spellStart"/>
      <w:r w:rsidRPr="000B7FBE">
        <w:rPr>
          <w:rFonts w:ascii="Arial" w:hAnsi="Arial" w:cs="Arial"/>
          <w:sz w:val="22"/>
          <w:szCs w:val="22"/>
        </w:rPr>
        <w:t>can not</w:t>
      </w:r>
      <w:proofErr w:type="spellEnd"/>
      <w:r w:rsidRPr="000B7FBE">
        <w:rPr>
          <w:rFonts w:ascii="Arial" w:hAnsi="Arial" w:cs="Arial"/>
          <w:sz w:val="22"/>
          <w:szCs w:val="22"/>
        </w:rPr>
        <w:t xml:space="preserve"> adequately protect injured fruit.  Unnecessary sprays waste money and increase the risk of fungicide resistance.   </w:t>
      </w:r>
    </w:p>
    <w:p w:rsidR="001543E1" w:rsidRPr="000B7FBE" w:rsidRDefault="001543E1" w:rsidP="00B60023">
      <w:pPr>
        <w:rPr>
          <w:rFonts w:ascii="Arial" w:hAnsi="Arial" w:cs="Arial"/>
          <w:b/>
          <w:sz w:val="22"/>
          <w:szCs w:val="22"/>
          <w:u w:val="single"/>
        </w:rPr>
      </w:pPr>
    </w:p>
    <w:p w:rsidR="001543E1" w:rsidRPr="000B7FBE" w:rsidRDefault="001543E1" w:rsidP="00B60023">
      <w:pPr>
        <w:rPr>
          <w:rFonts w:ascii="Arial" w:hAnsi="Arial" w:cs="Arial"/>
          <w:b/>
          <w:sz w:val="22"/>
          <w:szCs w:val="22"/>
          <w:u w:val="single"/>
        </w:rPr>
      </w:pPr>
      <w:r w:rsidRPr="000B7FBE">
        <w:rPr>
          <w:rFonts w:ascii="Arial" w:hAnsi="Arial" w:cs="Arial"/>
          <w:b/>
          <w:sz w:val="22"/>
          <w:szCs w:val="22"/>
          <w:u w:val="single"/>
        </w:rPr>
        <w:t>If you need to spray:</w:t>
      </w:r>
    </w:p>
    <w:p w:rsidR="001543E1" w:rsidRPr="000B7FBE" w:rsidRDefault="001543E1" w:rsidP="00B60023">
      <w:pPr>
        <w:rPr>
          <w:rFonts w:ascii="Arial" w:hAnsi="Arial" w:cs="Arial"/>
          <w:sz w:val="22"/>
          <w:szCs w:val="22"/>
        </w:rPr>
      </w:pPr>
    </w:p>
    <w:p w:rsidR="001543E1" w:rsidRPr="000B7FBE" w:rsidRDefault="001543E1" w:rsidP="00B60023">
      <w:pPr>
        <w:numPr>
          <w:ilvl w:val="0"/>
          <w:numId w:val="20"/>
        </w:numPr>
        <w:autoSpaceDE/>
        <w:autoSpaceDN/>
        <w:adjustRightInd/>
        <w:spacing w:after="120"/>
        <w:ind w:left="0" w:firstLine="0"/>
        <w:rPr>
          <w:rFonts w:ascii="Arial" w:hAnsi="Arial" w:cs="Arial"/>
          <w:sz w:val="22"/>
          <w:szCs w:val="22"/>
        </w:rPr>
      </w:pPr>
      <w:r w:rsidRPr="000B7FBE">
        <w:rPr>
          <w:rFonts w:ascii="Arial" w:hAnsi="Arial" w:cs="Arial"/>
          <w:b/>
          <w:sz w:val="22"/>
          <w:szCs w:val="22"/>
          <w:u w:val="single"/>
        </w:rPr>
        <w:t>Use an effective material.</w:t>
      </w:r>
      <w:r w:rsidRPr="000B7FBE">
        <w:rPr>
          <w:rFonts w:ascii="Arial" w:hAnsi="Arial" w:cs="Arial"/>
          <w:b/>
          <w:sz w:val="22"/>
          <w:szCs w:val="22"/>
        </w:rPr>
        <w:t xml:space="preserve">  </w:t>
      </w:r>
      <w:r w:rsidRPr="000B7FBE">
        <w:rPr>
          <w:rFonts w:ascii="Arial" w:hAnsi="Arial" w:cs="Arial"/>
          <w:sz w:val="22"/>
          <w:szCs w:val="22"/>
        </w:rPr>
        <w:t>Field</w:t>
      </w:r>
      <w:r w:rsidRPr="000B7FBE">
        <w:rPr>
          <w:rFonts w:ascii="Arial" w:hAnsi="Arial" w:cs="Arial"/>
          <w:b/>
          <w:sz w:val="22"/>
          <w:szCs w:val="22"/>
        </w:rPr>
        <w:t xml:space="preserve"> </w:t>
      </w:r>
      <w:r w:rsidRPr="000B7FBE">
        <w:rPr>
          <w:rFonts w:ascii="Arial" w:hAnsi="Arial" w:cs="Arial"/>
          <w:sz w:val="22"/>
          <w:szCs w:val="22"/>
        </w:rPr>
        <w:t>research by</w:t>
      </w:r>
      <w:r w:rsidRPr="000B7FBE">
        <w:rPr>
          <w:rFonts w:ascii="Arial" w:hAnsi="Arial" w:cs="Arial"/>
          <w:sz w:val="22"/>
          <w:szCs w:val="22"/>
          <w:u w:val="single"/>
        </w:rPr>
        <w:t xml:space="preserve"> </w:t>
      </w:r>
      <w:r w:rsidRPr="000B7FBE">
        <w:rPr>
          <w:rFonts w:ascii="Arial" w:hAnsi="Arial" w:cs="Arial"/>
          <w:sz w:val="22"/>
          <w:szCs w:val="22"/>
        </w:rPr>
        <w:t xml:space="preserve">Dr. Jim </w:t>
      </w:r>
      <w:proofErr w:type="spellStart"/>
      <w:r w:rsidRPr="000B7FBE">
        <w:rPr>
          <w:rFonts w:ascii="Arial" w:hAnsi="Arial" w:cs="Arial"/>
          <w:sz w:val="22"/>
          <w:szCs w:val="22"/>
        </w:rPr>
        <w:t>Adaskaveg</w:t>
      </w:r>
      <w:proofErr w:type="spellEnd"/>
      <w:r w:rsidRPr="000B7FBE">
        <w:rPr>
          <w:rFonts w:ascii="Arial" w:hAnsi="Arial" w:cs="Arial"/>
          <w:sz w:val="22"/>
          <w:szCs w:val="22"/>
        </w:rPr>
        <w:t xml:space="preserve"> showed some fungicides work better than others for fruit brown rot control.  Orbit/Bumper, </w:t>
      </w:r>
      <w:proofErr w:type="spellStart"/>
      <w:r w:rsidRPr="000B7FBE">
        <w:rPr>
          <w:rFonts w:ascii="Arial" w:hAnsi="Arial" w:cs="Arial"/>
          <w:sz w:val="22"/>
          <w:szCs w:val="22"/>
        </w:rPr>
        <w:t>Indar</w:t>
      </w:r>
      <w:proofErr w:type="spellEnd"/>
      <w:r w:rsidRPr="000B7FBE">
        <w:rPr>
          <w:rFonts w:ascii="Arial" w:hAnsi="Arial" w:cs="Arial"/>
          <w:sz w:val="22"/>
          <w:szCs w:val="22"/>
        </w:rPr>
        <w:t xml:space="preserve">, and Pristine are ranked highest for </w:t>
      </w:r>
      <w:r w:rsidRPr="000B7FBE">
        <w:rPr>
          <w:rFonts w:ascii="Arial" w:hAnsi="Arial" w:cs="Arial"/>
          <w:sz w:val="22"/>
          <w:szCs w:val="22"/>
          <w:u w:val="single"/>
        </w:rPr>
        <w:t>fruit brown rot control</w:t>
      </w:r>
      <w:r w:rsidRPr="000B7FBE">
        <w:rPr>
          <w:rFonts w:ascii="Arial" w:hAnsi="Arial" w:cs="Arial"/>
          <w:sz w:val="22"/>
          <w:szCs w:val="22"/>
        </w:rPr>
        <w:t xml:space="preserve">.  Elevate, </w:t>
      </w:r>
      <w:proofErr w:type="spellStart"/>
      <w:r w:rsidRPr="000B7FBE">
        <w:rPr>
          <w:rFonts w:ascii="Arial" w:hAnsi="Arial" w:cs="Arial"/>
          <w:sz w:val="22"/>
          <w:szCs w:val="22"/>
        </w:rPr>
        <w:t>Vangard</w:t>
      </w:r>
      <w:proofErr w:type="spellEnd"/>
      <w:r w:rsidRPr="000B7FBE">
        <w:rPr>
          <w:rFonts w:ascii="Arial" w:hAnsi="Arial" w:cs="Arial"/>
          <w:sz w:val="22"/>
          <w:szCs w:val="22"/>
        </w:rPr>
        <w:t xml:space="preserve"> and </w:t>
      </w:r>
      <w:proofErr w:type="spellStart"/>
      <w:r w:rsidRPr="000B7FBE">
        <w:rPr>
          <w:rFonts w:ascii="Arial" w:hAnsi="Arial" w:cs="Arial"/>
          <w:sz w:val="22"/>
          <w:szCs w:val="22"/>
        </w:rPr>
        <w:t>Scala</w:t>
      </w:r>
      <w:proofErr w:type="spellEnd"/>
      <w:r w:rsidRPr="000B7FBE">
        <w:rPr>
          <w:rFonts w:ascii="Arial" w:hAnsi="Arial" w:cs="Arial"/>
          <w:sz w:val="22"/>
          <w:szCs w:val="22"/>
        </w:rPr>
        <w:t xml:space="preserve"> are less effective.  Spray timing in this study was 1-2 weeks before harvest.</w:t>
      </w:r>
    </w:p>
    <w:p w:rsidR="001543E1" w:rsidRDefault="001543E1" w:rsidP="00B60023">
      <w:pPr>
        <w:numPr>
          <w:ilvl w:val="0"/>
          <w:numId w:val="20"/>
        </w:numPr>
        <w:autoSpaceDE/>
        <w:autoSpaceDN/>
        <w:adjustRightInd/>
        <w:spacing w:after="120"/>
        <w:ind w:left="0" w:firstLine="0"/>
        <w:rPr>
          <w:rFonts w:ascii="Arial" w:hAnsi="Arial" w:cs="Arial"/>
          <w:sz w:val="22"/>
          <w:szCs w:val="22"/>
        </w:rPr>
      </w:pPr>
      <w:r w:rsidRPr="000B7FBE">
        <w:rPr>
          <w:rFonts w:ascii="Arial" w:hAnsi="Arial" w:cs="Arial"/>
          <w:b/>
          <w:sz w:val="22"/>
          <w:szCs w:val="22"/>
          <w:u w:val="single"/>
        </w:rPr>
        <w:t>Add light summer oil (415 wt. spray oil) to the tank</w:t>
      </w:r>
      <w:r w:rsidRPr="000B7FBE">
        <w:rPr>
          <w:rFonts w:ascii="Arial" w:hAnsi="Arial" w:cs="Arial"/>
          <w:b/>
          <w:sz w:val="22"/>
          <w:szCs w:val="22"/>
        </w:rPr>
        <w:t xml:space="preserve">.  </w:t>
      </w:r>
      <w:r w:rsidRPr="000B7FBE">
        <w:rPr>
          <w:rFonts w:ascii="Arial" w:hAnsi="Arial" w:cs="Arial"/>
          <w:sz w:val="22"/>
          <w:szCs w:val="22"/>
        </w:rPr>
        <w:t>Tank mixing spray oil with Orbit, Pristine, or Elevate significantly improved fruit brown rot control. A rate of 1-2 gallons of oil per 100 gallons of water was used in those trials.  Oil is not suggested if you plan to fresh pick because it affects fruit appearance.</w:t>
      </w:r>
    </w:p>
    <w:p w:rsidR="00F733E1" w:rsidRDefault="00F733E1" w:rsidP="00B60023">
      <w:pPr>
        <w:autoSpaceDE/>
        <w:autoSpaceDN/>
        <w:adjustRightInd/>
        <w:spacing w:after="120"/>
        <w:rPr>
          <w:rFonts w:ascii="Arial" w:hAnsi="Arial" w:cs="Arial"/>
          <w:sz w:val="22"/>
          <w:szCs w:val="22"/>
        </w:rPr>
      </w:pPr>
    </w:p>
    <w:p w:rsidR="00016CE2" w:rsidRDefault="00016CE2" w:rsidP="00B60023">
      <w:pPr>
        <w:autoSpaceDE/>
        <w:autoSpaceDN/>
        <w:adjustRightInd/>
        <w:spacing w:after="120"/>
        <w:rPr>
          <w:rFonts w:ascii="Arial" w:hAnsi="Arial" w:cs="Arial"/>
          <w:sz w:val="22"/>
          <w:szCs w:val="22"/>
        </w:rPr>
      </w:pPr>
    </w:p>
    <w:p w:rsidR="00F733E1" w:rsidRPr="00FE07B1" w:rsidRDefault="00F733E1" w:rsidP="00B60023">
      <w:pPr>
        <w:shd w:val="clear" w:color="auto" w:fill="E0E0E0"/>
        <w:autoSpaceDE/>
        <w:autoSpaceDN/>
        <w:adjustRightInd/>
        <w:rPr>
          <w:rFonts w:asciiTheme="minorHAnsi" w:hAnsiTheme="minorHAnsi"/>
          <w:smallCaps/>
          <w:sz w:val="22"/>
          <w:szCs w:val="22"/>
        </w:rPr>
      </w:pPr>
      <w:r w:rsidRPr="00FE07B1">
        <w:rPr>
          <w:rFonts w:asciiTheme="minorHAnsi" w:hAnsiTheme="minorHAnsi"/>
          <w:smallCaps/>
          <w:sz w:val="22"/>
          <w:szCs w:val="22"/>
        </w:rPr>
        <w:lastRenderedPageBreak/>
        <w:t xml:space="preserve">Page </w:t>
      </w:r>
      <w:r>
        <w:rPr>
          <w:rFonts w:asciiTheme="minorHAnsi" w:hAnsiTheme="minorHAnsi"/>
          <w:smallCaps/>
          <w:sz w:val="22"/>
          <w:szCs w:val="22"/>
        </w:rPr>
        <w:t>6</w:t>
      </w:r>
      <w:r w:rsidRPr="00FE07B1">
        <w:rPr>
          <w:rFonts w:asciiTheme="minorHAnsi" w:hAnsiTheme="minorHAnsi"/>
          <w:smallCaps/>
          <w:sz w:val="22"/>
          <w:szCs w:val="22"/>
        </w:rPr>
        <w:t>, Sacramento Valley Prune News, August 2008</w:t>
      </w:r>
    </w:p>
    <w:p w:rsidR="00F733E1" w:rsidRDefault="00F733E1" w:rsidP="00B60023">
      <w:pPr>
        <w:shd w:val="clear" w:color="auto" w:fill="E0E0E0"/>
        <w:autoSpaceDE/>
        <w:autoSpaceDN/>
        <w:adjustRightInd/>
        <w:rPr>
          <w:sz w:val="22"/>
          <w:szCs w:val="22"/>
        </w:rPr>
      </w:pPr>
    </w:p>
    <w:p w:rsidR="00F733E1" w:rsidRDefault="00F733E1" w:rsidP="00B60023">
      <w:pPr>
        <w:shd w:val="clear" w:color="auto" w:fill="E0E0E0"/>
        <w:autoSpaceDE/>
        <w:autoSpaceDN/>
        <w:adjustRightInd/>
        <w:rPr>
          <w:sz w:val="22"/>
          <w:szCs w:val="22"/>
        </w:rPr>
      </w:pPr>
    </w:p>
    <w:p w:rsidR="00F733E1" w:rsidRDefault="00F733E1" w:rsidP="00B60023">
      <w:pPr>
        <w:autoSpaceDE/>
        <w:autoSpaceDN/>
        <w:adjustRightInd/>
        <w:spacing w:after="120"/>
        <w:rPr>
          <w:rFonts w:ascii="Arial" w:hAnsi="Arial" w:cs="Arial"/>
          <w:sz w:val="22"/>
          <w:szCs w:val="22"/>
        </w:rPr>
      </w:pPr>
    </w:p>
    <w:p w:rsidR="00016CE2" w:rsidRDefault="00016CE2" w:rsidP="00B60023">
      <w:pPr>
        <w:autoSpaceDE/>
        <w:autoSpaceDN/>
        <w:adjustRightInd/>
        <w:spacing w:after="120"/>
        <w:rPr>
          <w:rFonts w:ascii="Arial" w:hAnsi="Arial" w:cs="Arial"/>
          <w:sz w:val="22"/>
          <w:szCs w:val="22"/>
        </w:rPr>
      </w:pPr>
    </w:p>
    <w:p w:rsidR="001543E1" w:rsidRDefault="001543E1" w:rsidP="00B60023">
      <w:pPr>
        <w:numPr>
          <w:ilvl w:val="0"/>
          <w:numId w:val="20"/>
        </w:numPr>
        <w:autoSpaceDE/>
        <w:autoSpaceDN/>
        <w:adjustRightInd/>
        <w:spacing w:after="120"/>
        <w:ind w:left="0" w:firstLine="0"/>
        <w:rPr>
          <w:rFonts w:ascii="Arial" w:hAnsi="Arial" w:cs="Arial"/>
          <w:sz w:val="22"/>
          <w:szCs w:val="22"/>
        </w:rPr>
      </w:pPr>
      <w:r w:rsidRPr="000B7FBE">
        <w:rPr>
          <w:rFonts w:ascii="Arial" w:hAnsi="Arial" w:cs="Arial"/>
          <w:b/>
          <w:sz w:val="22"/>
          <w:szCs w:val="22"/>
          <w:u w:val="single"/>
        </w:rPr>
        <w:t>Alternate fungicide chemistry</w:t>
      </w:r>
      <w:r w:rsidRPr="000B7FBE">
        <w:rPr>
          <w:rFonts w:ascii="Arial" w:hAnsi="Arial" w:cs="Arial"/>
          <w:sz w:val="22"/>
          <w:szCs w:val="22"/>
        </w:rPr>
        <w:t xml:space="preserve"> to reduce the risk of fungicide resistance.  Repeated use of a single chemistry will lead to pesticide resistance.  Brown rot resistance to AP fungicides (Group 9) such as </w:t>
      </w:r>
      <w:proofErr w:type="spellStart"/>
      <w:r w:rsidRPr="000B7FBE">
        <w:rPr>
          <w:rFonts w:ascii="Arial" w:hAnsi="Arial" w:cs="Arial"/>
          <w:sz w:val="22"/>
          <w:szCs w:val="22"/>
        </w:rPr>
        <w:t>Vangard</w:t>
      </w:r>
      <w:proofErr w:type="spellEnd"/>
      <w:r w:rsidRPr="000B7FBE">
        <w:rPr>
          <w:rFonts w:ascii="Arial" w:hAnsi="Arial" w:cs="Arial"/>
          <w:sz w:val="22"/>
          <w:szCs w:val="22"/>
        </w:rPr>
        <w:t xml:space="preserve"> and </w:t>
      </w:r>
      <w:proofErr w:type="spellStart"/>
      <w:r w:rsidRPr="000B7FBE">
        <w:rPr>
          <w:rFonts w:ascii="Arial" w:hAnsi="Arial" w:cs="Arial"/>
          <w:sz w:val="22"/>
          <w:szCs w:val="22"/>
        </w:rPr>
        <w:t>Scala</w:t>
      </w:r>
      <w:proofErr w:type="spellEnd"/>
      <w:r w:rsidRPr="000B7FBE">
        <w:rPr>
          <w:rFonts w:ascii="Arial" w:hAnsi="Arial" w:cs="Arial"/>
          <w:sz w:val="22"/>
          <w:szCs w:val="22"/>
        </w:rPr>
        <w:t xml:space="preserve"> was found in a single orchard in Butte County in 2007.  This discovery is a wake-up call to growers and PCAs regarding fungicide resistance management in prune production.</w:t>
      </w:r>
    </w:p>
    <w:p w:rsidR="001543E1" w:rsidRPr="000B7FBE" w:rsidRDefault="001543E1" w:rsidP="00B60023">
      <w:pPr>
        <w:spacing w:after="120"/>
        <w:rPr>
          <w:rFonts w:ascii="Arial" w:hAnsi="Arial" w:cs="Arial"/>
          <w:sz w:val="22"/>
          <w:szCs w:val="22"/>
        </w:rPr>
      </w:pPr>
      <w:r w:rsidRPr="000B7FBE">
        <w:rPr>
          <w:rFonts w:ascii="Arial" w:hAnsi="Arial" w:cs="Arial"/>
          <w:sz w:val="22"/>
          <w:szCs w:val="22"/>
        </w:rPr>
        <w:t xml:space="preserve">Different pesticide names don’t mean that the chemistry is different.  Orbit, Bumper, and </w:t>
      </w:r>
      <w:proofErr w:type="spellStart"/>
      <w:r w:rsidRPr="000B7FBE">
        <w:rPr>
          <w:rFonts w:ascii="Arial" w:hAnsi="Arial" w:cs="Arial"/>
          <w:sz w:val="22"/>
          <w:szCs w:val="22"/>
        </w:rPr>
        <w:t>Indar</w:t>
      </w:r>
      <w:proofErr w:type="spellEnd"/>
      <w:r w:rsidRPr="000B7FBE">
        <w:rPr>
          <w:rFonts w:ascii="Arial" w:hAnsi="Arial" w:cs="Arial"/>
          <w:sz w:val="22"/>
          <w:szCs w:val="22"/>
        </w:rPr>
        <w:t xml:space="preserve"> all work the same.  Alternating with these products is like switching from Pepsi to Coke – you are still using essentially the same material. Follow the simple numbering (FRAC Group No.) system on each fungicide label to identifying different modes of action. Use an effective brown rot fungicide with a different code number each time you treat.  We suggest using a fungicide for </w:t>
      </w:r>
      <w:proofErr w:type="spellStart"/>
      <w:r w:rsidRPr="000B7FBE">
        <w:rPr>
          <w:rFonts w:ascii="Arial" w:hAnsi="Arial" w:cs="Arial"/>
          <w:sz w:val="22"/>
          <w:szCs w:val="22"/>
        </w:rPr>
        <w:t>preharvest</w:t>
      </w:r>
      <w:proofErr w:type="spellEnd"/>
      <w:r w:rsidRPr="000B7FBE">
        <w:rPr>
          <w:rFonts w:ascii="Arial" w:hAnsi="Arial" w:cs="Arial"/>
          <w:sz w:val="22"/>
          <w:szCs w:val="22"/>
        </w:rPr>
        <w:t xml:space="preserve"> treatment that was not used at bloom. Talk with your PCA or local UC Farm Advisor to learn more about fungicide resistance program.  </w:t>
      </w:r>
    </w:p>
    <w:p w:rsidR="001543E1" w:rsidRPr="000B7FBE" w:rsidRDefault="001543E1" w:rsidP="00B60023">
      <w:pPr>
        <w:numPr>
          <w:ilvl w:val="0"/>
          <w:numId w:val="21"/>
        </w:numPr>
        <w:autoSpaceDE/>
        <w:autoSpaceDN/>
        <w:adjustRightInd/>
        <w:spacing w:after="120"/>
        <w:ind w:left="0" w:firstLine="0"/>
        <w:rPr>
          <w:rFonts w:ascii="Arial" w:hAnsi="Arial" w:cs="Arial"/>
          <w:b/>
          <w:sz w:val="22"/>
          <w:szCs w:val="22"/>
        </w:rPr>
      </w:pPr>
      <w:r w:rsidRPr="000B7FBE">
        <w:rPr>
          <w:rFonts w:ascii="Arial" w:hAnsi="Arial" w:cs="Arial"/>
          <w:b/>
          <w:sz w:val="22"/>
          <w:szCs w:val="22"/>
          <w:u w:val="single"/>
        </w:rPr>
        <w:t>Get good spray coverage</w:t>
      </w:r>
      <w:r w:rsidRPr="000B7FBE">
        <w:rPr>
          <w:rFonts w:ascii="Arial" w:hAnsi="Arial" w:cs="Arial"/>
          <w:sz w:val="22"/>
          <w:szCs w:val="22"/>
        </w:rPr>
        <w:t xml:space="preserve">.  Poor spray application wastes time and money.  Calibrate your sprayer at least once a year.  Drive slow (2 mph) when the canopy is dense.  Set spray nozzles to target the tree canopy.  </w:t>
      </w:r>
      <w:r w:rsidRPr="000B7FBE">
        <w:rPr>
          <w:rFonts w:ascii="Arial" w:hAnsi="Arial" w:cs="Arial"/>
          <w:b/>
          <w:sz w:val="22"/>
          <w:szCs w:val="22"/>
        </w:rPr>
        <w:t xml:space="preserve">Every-other-row spraying = every-other-row control + increased risk of fungicide resistance. </w:t>
      </w:r>
    </w:p>
    <w:p w:rsidR="001543E1" w:rsidRDefault="001543E1" w:rsidP="00B60023"/>
    <w:p w:rsidR="00F733E1" w:rsidRDefault="004B7EA0" w:rsidP="00B60023">
      <w:r>
        <w:rPr>
          <w:noProof/>
        </w:rPr>
        <w:pict>
          <v:shape id="_x0000_s1395" type="#_x0000_t75" style="position:absolute;margin-left:245.55pt;margin-top:2.85pt;width:40.55pt;height:33.5pt;rotation:1066596fd;z-index:251685888">
            <v:imagedata r:id="rId8" o:title="Plum clipart"/>
          </v:shape>
        </w:pict>
      </w:r>
    </w:p>
    <w:p w:rsidR="00F733E1" w:rsidRDefault="00F733E1" w:rsidP="00B60023"/>
    <w:p w:rsidR="00F733E1" w:rsidRPr="00A36F0F" w:rsidRDefault="00F733E1" w:rsidP="00B60023"/>
    <w:p w:rsidR="00016CE2" w:rsidRDefault="00016CE2" w:rsidP="00B60023">
      <w:pPr>
        <w:jc w:val="center"/>
        <w:rPr>
          <w:rFonts w:asciiTheme="minorHAnsi" w:hAnsiTheme="minorHAnsi"/>
          <w:smallCaps/>
          <w:sz w:val="32"/>
          <w:szCs w:val="28"/>
          <w:lang w:val="en-CA"/>
        </w:rPr>
      </w:pPr>
    </w:p>
    <w:p w:rsidR="001543E1" w:rsidRPr="00F733E1" w:rsidRDefault="004B7EA0" w:rsidP="00B60023">
      <w:pPr>
        <w:jc w:val="center"/>
        <w:rPr>
          <w:rFonts w:asciiTheme="minorHAnsi" w:hAnsiTheme="minorHAnsi"/>
          <w:b/>
          <w:bCs/>
          <w:smallCaps/>
          <w:sz w:val="32"/>
          <w:szCs w:val="28"/>
        </w:rPr>
      </w:pPr>
      <w:r w:rsidRPr="00F733E1">
        <w:rPr>
          <w:rFonts w:asciiTheme="minorHAnsi" w:hAnsiTheme="minorHAnsi"/>
          <w:smallCaps/>
          <w:sz w:val="32"/>
          <w:szCs w:val="28"/>
          <w:lang w:val="en-CA"/>
        </w:rPr>
        <w:fldChar w:fldCharType="begin"/>
      </w:r>
      <w:r w:rsidR="001543E1" w:rsidRPr="00F733E1">
        <w:rPr>
          <w:rFonts w:asciiTheme="minorHAnsi" w:hAnsiTheme="minorHAnsi"/>
          <w:smallCaps/>
          <w:sz w:val="32"/>
          <w:szCs w:val="28"/>
          <w:lang w:val="en-CA"/>
        </w:rPr>
        <w:instrText xml:space="preserve"> SEQ CHAPTER \h \r 1</w:instrText>
      </w:r>
      <w:r w:rsidRPr="00F733E1">
        <w:rPr>
          <w:rFonts w:asciiTheme="minorHAnsi" w:hAnsiTheme="minorHAnsi"/>
          <w:smallCaps/>
          <w:sz w:val="32"/>
          <w:szCs w:val="28"/>
          <w:lang w:val="en-CA"/>
        </w:rPr>
        <w:fldChar w:fldCharType="end"/>
      </w:r>
      <w:r w:rsidR="001543E1" w:rsidRPr="00F733E1">
        <w:rPr>
          <w:rFonts w:asciiTheme="minorHAnsi" w:hAnsiTheme="minorHAnsi"/>
          <w:b/>
          <w:bCs/>
          <w:smallCaps/>
          <w:sz w:val="32"/>
          <w:szCs w:val="28"/>
        </w:rPr>
        <w:t>Blue Prune Drop and Leaf Scorch</w:t>
      </w:r>
    </w:p>
    <w:p w:rsidR="001543E1" w:rsidRPr="00F733E1" w:rsidRDefault="001543E1" w:rsidP="00B60023">
      <w:pPr>
        <w:jc w:val="center"/>
        <w:rPr>
          <w:rFonts w:asciiTheme="minorHAnsi" w:hAnsiTheme="minorHAnsi"/>
          <w:i/>
          <w:iCs/>
          <w:smallCaps/>
          <w:sz w:val="24"/>
          <w:szCs w:val="24"/>
        </w:rPr>
      </w:pPr>
      <w:r w:rsidRPr="00F733E1">
        <w:rPr>
          <w:rFonts w:asciiTheme="minorHAnsi" w:hAnsiTheme="minorHAnsi"/>
          <w:i/>
          <w:iCs/>
          <w:smallCaps/>
          <w:sz w:val="24"/>
          <w:szCs w:val="24"/>
        </w:rPr>
        <w:t>Bill Krueger UC Farm Advisor, Glenn County</w:t>
      </w:r>
    </w:p>
    <w:p w:rsidR="001543E1" w:rsidRDefault="001543E1" w:rsidP="00B60023">
      <w:pPr>
        <w:jc w:val="center"/>
        <w:rPr>
          <w:sz w:val="24"/>
          <w:szCs w:val="24"/>
        </w:rPr>
      </w:pPr>
    </w:p>
    <w:p w:rsidR="001543E1" w:rsidRPr="00F733E1" w:rsidRDefault="001543E1" w:rsidP="00B60023">
      <w:pPr>
        <w:rPr>
          <w:rFonts w:ascii="Arial" w:hAnsi="Arial" w:cs="Arial"/>
          <w:sz w:val="22"/>
          <w:szCs w:val="22"/>
        </w:rPr>
      </w:pPr>
      <w:r w:rsidRPr="00F733E1">
        <w:rPr>
          <w:rFonts w:ascii="Arial" w:hAnsi="Arial" w:cs="Arial"/>
          <w:sz w:val="22"/>
          <w:szCs w:val="22"/>
        </w:rPr>
        <w:t xml:space="preserve">Blue prune drop and, in some cases, an associated leaf scorch often develops following the rapid onset of high temperatures in June or July.  Damaged prunes develop color prematurely and may drop from the tree.  The more sun exposed fruit such as the top or south side of the tree are more affected.  Often the sun exposed side of the fruit will be sunken or flattened.  Leaf scorch and die back may develop in leaves and twigs near the damaged fruit.  </w:t>
      </w:r>
      <w:proofErr w:type="gramStart"/>
      <w:r w:rsidRPr="00F733E1">
        <w:rPr>
          <w:rFonts w:ascii="Arial" w:hAnsi="Arial" w:cs="Arial"/>
          <w:sz w:val="22"/>
          <w:szCs w:val="22"/>
        </w:rPr>
        <w:t>When damaged leaves dry, the veins may be a darker brown than the rest of the leaf (Fig. 1).</w:t>
      </w:r>
      <w:proofErr w:type="gramEnd"/>
    </w:p>
    <w:p w:rsidR="001543E1" w:rsidRPr="00F733E1" w:rsidRDefault="001543E1" w:rsidP="00B60023">
      <w:pPr>
        <w:rPr>
          <w:rFonts w:ascii="Arial" w:hAnsi="Arial" w:cs="Arial"/>
          <w:sz w:val="22"/>
          <w:szCs w:val="22"/>
        </w:rPr>
      </w:pPr>
    </w:p>
    <w:p w:rsidR="001543E1" w:rsidRPr="00F733E1" w:rsidRDefault="001543E1" w:rsidP="00B60023">
      <w:pPr>
        <w:rPr>
          <w:rFonts w:ascii="Arial" w:hAnsi="Arial" w:cs="Arial"/>
          <w:sz w:val="22"/>
          <w:szCs w:val="22"/>
        </w:rPr>
      </w:pPr>
      <w:r w:rsidRPr="00F733E1">
        <w:rPr>
          <w:rFonts w:ascii="Arial" w:hAnsi="Arial" w:cs="Arial"/>
          <w:sz w:val="22"/>
          <w:szCs w:val="22"/>
        </w:rPr>
        <w:t>The problem is associated with heat stress.  Under certain conditions, excessive heat results in damage to the fruit which may produce a toxin which is transported to spurs, leaves and shoots resulting in the leaf scorch symptoms.  Leaf scorch symptoms are always associated with damaged prunes.  They do not occur in areas of the tree where there was no fruit or on young trees without crop.</w:t>
      </w:r>
    </w:p>
    <w:p w:rsidR="001543E1" w:rsidRDefault="001543E1" w:rsidP="00B60023">
      <w:pPr>
        <w:rPr>
          <w:sz w:val="24"/>
          <w:szCs w:val="24"/>
        </w:rPr>
      </w:pPr>
    </w:p>
    <w:p w:rsidR="001543E1" w:rsidRPr="00F733E1" w:rsidRDefault="001543E1" w:rsidP="00B60023">
      <w:pPr>
        <w:rPr>
          <w:rFonts w:ascii="Arial" w:hAnsi="Arial" w:cs="Arial"/>
          <w:sz w:val="22"/>
          <w:szCs w:val="22"/>
        </w:rPr>
      </w:pPr>
      <w:r w:rsidRPr="00F733E1">
        <w:rPr>
          <w:rFonts w:ascii="Arial" w:hAnsi="Arial" w:cs="Arial"/>
          <w:sz w:val="22"/>
          <w:szCs w:val="22"/>
        </w:rPr>
        <w:t>Anything which affects fruit temperature can have an effect.  This could include:</w:t>
      </w:r>
    </w:p>
    <w:p w:rsidR="001543E1" w:rsidRPr="00F733E1" w:rsidRDefault="001543E1" w:rsidP="00B60023">
      <w:pPr>
        <w:rPr>
          <w:rFonts w:ascii="Arial" w:hAnsi="Arial" w:cs="Arial"/>
          <w:sz w:val="22"/>
          <w:szCs w:val="22"/>
        </w:rPr>
      </w:pPr>
    </w:p>
    <w:p w:rsidR="001543E1" w:rsidRPr="00F733E1" w:rsidRDefault="001543E1" w:rsidP="00B60023">
      <w:pPr>
        <w:rPr>
          <w:rFonts w:ascii="Arial" w:hAnsi="Arial" w:cs="Arial"/>
          <w:sz w:val="22"/>
          <w:szCs w:val="22"/>
        </w:rPr>
      </w:pPr>
      <w:r w:rsidRPr="00F733E1">
        <w:rPr>
          <w:rFonts w:ascii="Arial" w:hAnsi="Arial" w:cs="Arial"/>
          <w:sz w:val="22"/>
          <w:szCs w:val="22"/>
        </w:rPr>
        <w:t xml:space="preserve">1.  Irrigation – Drop and particularly scorch are generally more severe on shallow soils with limited water holding capacity or in orchards which were towards the end of their irrigation cycle at the onset of heat.  Adequate moisture insures maximum </w:t>
      </w:r>
      <w:proofErr w:type="spellStart"/>
      <w:r w:rsidRPr="00F733E1">
        <w:rPr>
          <w:rFonts w:ascii="Arial" w:hAnsi="Arial" w:cs="Arial"/>
          <w:sz w:val="22"/>
          <w:szCs w:val="22"/>
        </w:rPr>
        <w:t>evapotranspiration</w:t>
      </w:r>
      <w:proofErr w:type="spellEnd"/>
      <w:r w:rsidRPr="00F733E1">
        <w:rPr>
          <w:rFonts w:ascii="Arial" w:hAnsi="Arial" w:cs="Arial"/>
          <w:sz w:val="22"/>
          <w:szCs w:val="22"/>
        </w:rPr>
        <w:t xml:space="preserve"> and cooling of the plant.</w:t>
      </w:r>
    </w:p>
    <w:p w:rsidR="001543E1" w:rsidRPr="00F733E1" w:rsidRDefault="001543E1" w:rsidP="00B60023">
      <w:pPr>
        <w:rPr>
          <w:rFonts w:ascii="Arial" w:hAnsi="Arial" w:cs="Arial"/>
          <w:sz w:val="22"/>
          <w:szCs w:val="22"/>
        </w:rPr>
      </w:pPr>
    </w:p>
    <w:p w:rsidR="001543E1" w:rsidRPr="00F733E1" w:rsidRDefault="001543E1" w:rsidP="00B60023">
      <w:pPr>
        <w:rPr>
          <w:rFonts w:ascii="Arial" w:hAnsi="Arial" w:cs="Arial"/>
          <w:sz w:val="22"/>
          <w:szCs w:val="22"/>
        </w:rPr>
      </w:pPr>
      <w:r w:rsidRPr="00F733E1">
        <w:rPr>
          <w:rFonts w:ascii="Arial" w:hAnsi="Arial" w:cs="Arial"/>
          <w:sz w:val="22"/>
          <w:szCs w:val="22"/>
        </w:rPr>
        <w:t>2.  Tree Position or Location - Leaf scorch is usually worse on border trees, or on the south side of individual trees (areas with greater sun exposure).</w:t>
      </w:r>
    </w:p>
    <w:p w:rsidR="001543E1" w:rsidRPr="00F733E1" w:rsidRDefault="001543E1" w:rsidP="00B60023">
      <w:pPr>
        <w:rPr>
          <w:rFonts w:ascii="Arial" w:hAnsi="Arial" w:cs="Arial"/>
          <w:sz w:val="22"/>
          <w:szCs w:val="22"/>
        </w:rPr>
      </w:pPr>
    </w:p>
    <w:p w:rsidR="001543E1" w:rsidRPr="00F733E1" w:rsidRDefault="001543E1" w:rsidP="00B60023">
      <w:pPr>
        <w:rPr>
          <w:rFonts w:ascii="Arial" w:hAnsi="Arial" w:cs="Arial"/>
          <w:sz w:val="22"/>
          <w:szCs w:val="22"/>
        </w:rPr>
      </w:pPr>
      <w:r w:rsidRPr="00F733E1">
        <w:rPr>
          <w:rFonts w:ascii="Arial" w:hAnsi="Arial" w:cs="Arial"/>
          <w:sz w:val="22"/>
          <w:szCs w:val="22"/>
        </w:rPr>
        <w:t>3.  Cultural Practices - It is felt that the problem is less severe in orchards with cover corps than in clean tilled or drip irrigated orchards.  Evaporation from the cover crop would be expected to contribute to cooling of the orchard.</w:t>
      </w:r>
    </w:p>
    <w:p w:rsidR="001543E1" w:rsidRDefault="001543E1" w:rsidP="00B60023">
      <w:pPr>
        <w:rPr>
          <w:rFonts w:ascii="Arial" w:hAnsi="Arial" w:cs="Arial"/>
          <w:sz w:val="22"/>
          <w:szCs w:val="22"/>
        </w:rPr>
      </w:pPr>
    </w:p>
    <w:p w:rsidR="00F733E1" w:rsidRDefault="00F733E1" w:rsidP="00B60023">
      <w:pPr>
        <w:rPr>
          <w:rFonts w:ascii="Arial" w:hAnsi="Arial" w:cs="Arial"/>
          <w:sz w:val="22"/>
          <w:szCs w:val="22"/>
        </w:rPr>
      </w:pPr>
    </w:p>
    <w:p w:rsidR="00F733E1" w:rsidRPr="00FE07B1" w:rsidRDefault="00F733E1" w:rsidP="00B60023">
      <w:pPr>
        <w:shd w:val="clear" w:color="auto" w:fill="E0E0E0"/>
        <w:autoSpaceDE/>
        <w:autoSpaceDN/>
        <w:adjustRightInd/>
        <w:rPr>
          <w:rFonts w:asciiTheme="minorHAnsi" w:hAnsiTheme="minorHAnsi"/>
          <w:smallCaps/>
          <w:sz w:val="22"/>
          <w:szCs w:val="22"/>
        </w:rPr>
      </w:pPr>
      <w:r w:rsidRPr="00FE07B1">
        <w:rPr>
          <w:rFonts w:asciiTheme="minorHAnsi" w:hAnsiTheme="minorHAnsi"/>
          <w:smallCaps/>
          <w:sz w:val="22"/>
          <w:szCs w:val="22"/>
        </w:rPr>
        <w:lastRenderedPageBreak/>
        <w:t>Page</w:t>
      </w:r>
      <w:r>
        <w:rPr>
          <w:rFonts w:asciiTheme="minorHAnsi" w:hAnsiTheme="minorHAnsi"/>
          <w:smallCaps/>
          <w:sz w:val="22"/>
          <w:szCs w:val="22"/>
        </w:rPr>
        <w:t xml:space="preserve"> 7</w:t>
      </w:r>
      <w:r w:rsidRPr="00FE07B1">
        <w:rPr>
          <w:rFonts w:asciiTheme="minorHAnsi" w:hAnsiTheme="minorHAnsi"/>
          <w:smallCaps/>
          <w:sz w:val="22"/>
          <w:szCs w:val="22"/>
        </w:rPr>
        <w:t>, Sacramento Valley Prune News, August 2008</w:t>
      </w:r>
    </w:p>
    <w:p w:rsidR="00F733E1" w:rsidRDefault="00F733E1" w:rsidP="00B60023">
      <w:pPr>
        <w:shd w:val="clear" w:color="auto" w:fill="E0E0E0"/>
        <w:autoSpaceDE/>
        <w:autoSpaceDN/>
        <w:adjustRightInd/>
        <w:rPr>
          <w:sz w:val="22"/>
          <w:szCs w:val="22"/>
        </w:rPr>
      </w:pPr>
    </w:p>
    <w:p w:rsidR="00F733E1" w:rsidRDefault="00F733E1" w:rsidP="00B60023">
      <w:pPr>
        <w:shd w:val="clear" w:color="auto" w:fill="E0E0E0"/>
        <w:autoSpaceDE/>
        <w:autoSpaceDN/>
        <w:adjustRightInd/>
        <w:rPr>
          <w:sz w:val="22"/>
          <w:szCs w:val="22"/>
        </w:rPr>
      </w:pPr>
    </w:p>
    <w:p w:rsidR="00F733E1" w:rsidRDefault="00F733E1" w:rsidP="00B60023">
      <w:pPr>
        <w:rPr>
          <w:rFonts w:ascii="Arial" w:hAnsi="Arial" w:cs="Arial"/>
          <w:sz w:val="22"/>
          <w:szCs w:val="22"/>
        </w:rPr>
      </w:pPr>
    </w:p>
    <w:p w:rsidR="00F733E1" w:rsidRDefault="00F733E1" w:rsidP="00B60023">
      <w:pPr>
        <w:rPr>
          <w:rFonts w:ascii="Arial" w:hAnsi="Arial" w:cs="Arial"/>
          <w:sz w:val="22"/>
          <w:szCs w:val="22"/>
        </w:rPr>
      </w:pPr>
    </w:p>
    <w:p w:rsidR="00F733E1" w:rsidRDefault="00F733E1" w:rsidP="00B60023">
      <w:pPr>
        <w:rPr>
          <w:rFonts w:ascii="Arial" w:hAnsi="Arial" w:cs="Arial"/>
          <w:sz w:val="22"/>
          <w:szCs w:val="22"/>
        </w:rPr>
      </w:pPr>
    </w:p>
    <w:p w:rsidR="001543E1" w:rsidRPr="00F733E1" w:rsidRDefault="001543E1" w:rsidP="00B60023">
      <w:pPr>
        <w:rPr>
          <w:rFonts w:ascii="Arial" w:hAnsi="Arial" w:cs="Arial"/>
          <w:sz w:val="22"/>
          <w:szCs w:val="22"/>
        </w:rPr>
      </w:pPr>
      <w:r w:rsidRPr="00F733E1">
        <w:rPr>
          <w:rFonts w:ascii="Arial" w:hAnsi="Arial" w:cs="Arial"/>
          <w:sz w:val="22"/>
          <w:szCs w:val="22"/>
        </w:rPr>
        <w:t>4.  Nutrition - While the problem does not appear to be directly related to potassium deficiency, anything which adversely affects tree health and condition could contribute to higher tree and fruit temperatures.</w:t>
      </w:r>
    </w:p>
    <w:p w:rsidR="001543E1" w:rsidRPr="00F733E1" w:rsidRDefault="001543E1" w:rsidP="00B60023">
      <w:pPr>
        <w:rPr>
          <w:rFonts w:ascii="Arial" w:hAnsi="Arial" w:cs="Arial"/>
          <w:sz w:val="22"/>
          <w:szCs w:val="22"/>
        </w:rPr>
      </w:pPr>
    </w:p>
    <w:p w:rsidR="001543E1" w:rsidRPr="00F733E1" w:rsidRDefault="001543E1" w:rsidP="00B60023">
      <w:pPr>
        <w:rPr>
          <w:rFonts w:ascii="Arial" w:hAnsi="Arial" w:cs="Arial"/>
          <w:sz w:val="22"/>
          <w:szCs w:val="22"/>
        </w:rPr>
      </w:pPr>
      <w:r w:rsidRPr="00F733E1">
        <w:rPr>
          <w:rFonts w:ascii="Arial" w:hAnsi="Arial" w:cs="Arial"/>
          <w:sz w:val="22"/>
          <w:szCs w:val="22"/>
        </w:rPr>
        <w:t>While we don’t have any sure ways of preventing this problem, making sure trees are healthy, vigorous and well supplied with water should help.  Because the damage is caused by heat and not a disease, it should not continue to expand in the tree.  Damaged wood should be pruned out during the dormant season.</w:t>
      </w:r>
    </w:p>
    <w:p w:rsidR="001543E1" w:rsidRDefault="001543E1" w:rsidP="00B60023">
      <w:pPr>
        <w:rPr>
          <w:rFonts w:ascii="Arial" w:hAnsi="Arial" w:cs="Arial"/>
          <w:sz w:val="22"/>
          <w:szCs w:val="22"/>
        </w:rPr>
      </w:pPr>
    </w:p>
    <w:p w:rsidR="00016CE2" w:rsidRPr="00F733E1" w:rsidRDefault="00016CE2" w:rsidP="00B60023">
      <w:pPr>
        <w:rPr>
          <w:rFonts w:ascii="Arial" w:hAnsi="Arial" w:cs="Arial"/>
          <w:sz w:val="22"/>
          <w:szCs w:val="22"/>
        </w:rPr>
      </w:pPr>
    </w:p>
    <w:p w:rsidR="00F733E1" w:rsidRDefault="00F733E1" w:rsidP="00B60023">
      <w:pPr>
        <w:rPr>
          <w:rFonts w:ascii="Arial" w:hAnsi="Arial" w:cs="Arial"/>
          <w:sz w:val="22"/>
          <w:szCs w:val="22"/>
        </w:rPr>
      </w:pPr>
    </w:p>
    <w:p w:rsidR="00F733E1" w:rsidRDefault="00B60023" w:rsidP="00B60023">
      <w:pPr>
        <w:jc w:val="center"/>
        <w:rPr>
          <w:rFonts w:ascii="Arial" w:hAnsi="Arial" w:cs="Arial"/>
          <w:sz w:val="22"/>
          <w:szCs w:val="22"/>
        </w:rPr>
      </w:pPr>
      <w:r w:rsidRPr="004B7EA0">
        <w:rPr>
          <w:rFonts w:ascii="Arial" w:hAnsi="Arial" w:cs="Arial"/>
          <w:sz w:val="22"/>
          <w:szCs w:val="22"/>
        </w:rPr>
        <w:pict>
          <v:shape id="_x0000_i1037" type="#_x0000_t75" style="width:270.4pt;height:185pt">
            <v:imagedata r:id="rId16" o:title="HeatDamageNickelsEstate-('85)4"/>
          </v:shape>
        </w:pict>
      </w:r>
    </w:p>
    <w:p w:rsidR="00016CE2" w:rsidRDefault="00016CE2" w:rsidP="00B60023">
      <w:pPr>
        <w:jc w:val="center"/>
        <w:rPr>
          <w:rFonts w:ascii="Arial" w:hAnsi="Arial" w:cs="Arial"/>
          <w:b/>
          <w:sz w:val="22"/>
          <w:szCs w:val="22"/>
        </w:rPr>
      </w:pPr>
    </w:p>
    <w:p w:rsidR="00F733E1" w:rsidRDefault="001543E1" w:rsidP="00B60023">
      <w:pPr>
        <w:jc w:val="center"/>
        <w:rPr>
          <w:rFonts w:ascii="Arial" w:hAnsi="Arial" w:cs="Arial"/>
          <w:sz w:val="22"/>
          <w:szCs w:val="22"/>
        </w:rPr>
      </w:pPr>
      <w:proofErr w:type="gramStart"/>
      <w:r w:rsidRPr="00F733E1">
        <w:rPr>
          <w:rFonts w:ascii="Arial" w:hAnsi="Arial" w:cs="Arial"/>
          <w:b/>
          <w:sz w:val="22"/>
          <w:szCs w:val="22"/>
        </w:rPr>
        <w:t>Figure 1</w:t>
      </w:r>
      <w:r w:rsidRPr="00F733E1">
        <w:rPr>
          <w:rFonts w:ascii="Arial" w:hAnsi="Arial" w:cs="Arial"/>
          <w:sz w:val="22"/>
          <w:szCs w:val="22"/>
        </w:rPr>
        <w:t>.</w:t>
      </w:r>
      <w:proofErr w:type="gramEnd"/>
    </w:p>
    <w:p w:rsidR="00F733E1" w:rsidRDefault="001543E1" w:rsidP="00B60023">
      <w:pPr>
        <w:jc w:val="center"/>
        <w:rPr>
          <w:rFonts w:ascii="Arial" w:hAnsi="Arial" w:cs="Arial"/>
          <w:sz w:val="22"/>
          <w:szCs w:val="22"/>
        </w:rPr>
      </w:pPr>
      <w:r w:rsidRPr="00F733E1">
        <w:rPr>
          <w:rFonts w:ascii="Arial" w:hAnsi="Arial" w:cs="Arial"/>
          <w:sz w:val="22"/>
          <w:szCs w:val="22"/>
        </w:rPr>
        <w:t xml:space="preserve">Blue prune and leaf scorch symptoms showing damaged fruit, </w:t>
      </w:r>
    </w:p>
    <w:p w:rsidR="001543E1" w:rsidRPr="00F733E1" w:rsidRDefault="00F733E1" w:rsidP="00B60023">
      <w:pPr>
        <w:jc w:val="center"/>
        <w:rPr>
          <w:rFonts w:ascii="Arial" w:hAnsi="Arial" w:cs="Arial"/>
          <w:sz w:val="22"/>
          <w:szCs w:val="22"/>
        </w:rPr>
      </w:pPr>
      <w:proofErr w:type="gramStart"/>
      <w:r>
        <w:rPr>
          <w:rFonts w:ascii="Arial" w:hAnsi="Arial" w:cs="Arial"/>
          <w:sz w:val="22"/>
          <w:szCs w:val="22"/>
        </w:rPr>
        <w:t>scorched</w:t>
      </w:r>
      <w:proofErr w:type="gramEnd"/>
      <w:r>
        <w:rPr>
          <w:rFonts w:ascii="Arial" w:hAnsi="Arial" w:cs="Arial"/>
          <w:sz w:val="22"/>
          <w:szCs w:val="22"/>
        </w:rPr>
        <w:t xml:space="preserve"> </w:t>
      </w:r>
      <w:r w:rsidR="001543E1" w:rsidRPr="00F733E1">
        <w:rPr>
          <w:rFonts w:ascii="Arial" w:hAnsi="Arial" w:cs="Arial"/>
          <w:sz w:val="22"/>
          <w:szCs w:val="22"/>
        </w:rPr>
        <w:t>leaves and darkened leaf veins</w:t>
      </w:r>
    </w:p>
    <w:sectPr w:rsidR="001543E1" w:rsidRPr="00F733E1" w:rsidSect="004B0909">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7FBE" w:rsidRDefault="000B7FBE">
      <w:r>
        <w:separator/>
      </w:r>
    </w:p>
  </w:endnote>
  <w:endnote w:type="continuationSeparator" w:id="1">
    <w:p w:rsidR="000B7FBE" w:rsidRDefault="000B7F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TBarnum BT">
    <w:altName w:val="Times New Roman"/>
    <w:charset w:val="00"/>
    <w:family w:val="decorative"/>
    <w:pitch w:val="variable"/>
    <w:sig w:usb0="00000087" w:usb1="00000000" w:usb2="00000000" w:usb3="00000000" w:csb0="0000001B"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FBE" w:rsidRPr="0035282A" w:rsidRDefault="000B7FBE" w:rsidP="0035282A">
    <w:pPr>
      <w:pStyle w:val="Footer"/>
      <w:jc w:val="center"/>
      <w:rPr>
        <w:rFonts w:ascii="Calibri" w:hAnsi="Calibri"/>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7FBE" w:rsidRDefault="000B7FBE">
      <w:r>
        <w:separator/>
      </w:r>
    </w:p>
  </w:footnote>
  <w:footnote w:type="continuationSeparator" w:id="1">
    <w:p w:rsidR="000B7FBE" w:rsidRDefault="000B7F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7pt;height:93.75pt" o:bullet="t">
        <v:imagedata r:id="rId1" o:title=""/>
      </v:shape>
    </w:pict>
  </w:numPicBullet>
  <w:numPicBullet w:numPicBulletId="1">
    <w:pict>
      <v:shape id="_x0000_i1027" type="#_x0000_t75" style="width:10.9pt;height:10.9pt" o:bullet="t">
        <v:imagedata r:id="rId2" o:title="BD14565_"/>
      </v:shape>
    </w:pict>
  </w:numPicBullet>
  <w:numPicBullet w:numPicBulletId="2">
    <w:pict>
      <v:shape id="_x0000_i1028" type="#_x0000_t75" style="width:9.2pt;height:9.2pt" o:bullet="t">
        <v:imagedata r:id="rId3" o:title="BD14583_"/>
      </v:shape>
    </w:pict>
  </w:numPicBullet>
  <w:numPicBullet w:numPicBulletId="3">
    <w:pict>
      <v:shape id="_x0000_i1029" type="#_x0000_t75" style="width:9.2pt;height:9.2pt" o:bullet="t">
        <v:imagedata r:id="rId4" o:title="BD15023_"/>
      </v:shape>
    </w:pict>
  </w:numPicBullet>
  <w:abstractNum w:abstractNumId="0">
    <w:nsid w:val="0B3F3059"/>
    <w:multiLevelType w:val="hybridMultilevel"/>
    <w:tmpl w:val="F5CE6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A0BD8"/>
    <w:multiLevelType w:val="hybridMultilevel"/>
    <w:tmpl w:val="3BDA745A"/>
    <w:lvl w:ilvl="0" w:tplc="0CCEBF9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822848"/>
    <w:multiLevelType w:val="hybridMultilevel"/>
    <w:tmpl w:val="06EA92CA"/>
    <w:lvl w:ilvl="0" w:tplc="4F8C17D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F9D253B"/>
    <w:multiLevelType w:val="hybridMultilevel"/>
    <w:tmpl w:val="F788B5CA"/>
    <w:lvl w:ilvl="0" w:tplc="9EAEFD6E">
      <w:start w:val="1"/>
      <w:numFmt w:val="bullet"/>
      <w:lvlText w:val=""/>
      <w:lvlPicBulletId w:val="2"/>
      <w:lvlJc w:val="left"/>
      <w:pPr>
        <w:tabs>
          <w:tab w:val="num" w:pos="720"/>
        </w:tabs>
        <w:ind w:left="720" w:hanging="360"/>
      </w:pPr>
      <w:rPr>
        <w:rFonts w:ascii="Symbol" w:hAnsi="Symbol" w:hint="default"/>
      </w:rPr>
    </w:lvl>
    <w:lvl w:ilvl="1" w:tplc="ED2C5386" w:tentative="1">
      <w:start w:val="1"/>
      <w:numFmt w:val="bullet"/>
      <w:lvlText w:val=""/>
      <w:lvlJc w:val="left"/>
      <w:pPr>
        <w:tabs>
          <w:tab w:val="num" w:pos="1440"/>
        </w:tabs>
        <w:ind w:left="1440" w:hanging="360"/>
      </w:pPr>
      <w:rPr>
        <w:rFonts w:ascii="Symbol" w:hAnsi="Symbol" w:hint="default"/>
      </w:rPr>
    </w:lvl>
    <w:lvl w:ilvl="2" w:tplc="BBA682F0" w:tentative="1">
      <w:start w:val="1"/>
      <w:numFmt w:val="bullet"/>
      <w:lvlText w:val=""/>
      <w:lvlJc w:val="left"/>
      <w:pPr>
        <w:tabs>
          <w:tab w:val="num" w:pos="2160"/>
        </w:tabs>
        <w:ind w:left="2160" w:hanging="360"/>
      </w:pPr>
      <w:rPr>
        <w:rFonts w:ascii="Symbol" w:hAnsi="Symbol" w:hint="default"/>
      </w:rPr>
    </w:lvl>
    <w:lvl w:ilvl="3" w:tplc="DA9AE3B0" w:tentative="1">
      <w:start w:val="1"/>
      <w:numFmt w:val="bullet"/>
      <w:lvlText w:val=""/>
      <w:lvlJc w:val="left"/>
      <w:pPr>
        <w:tabs>
          <w:tab w:val="num" w:pos="2880"/>
        </w:tabs>
        <w:ind w:left="2880" w:hanging="360"/>
      </w:pPr>
      <w:rPr>
        <w:rFonts w:ascii="Symbol" w:hAnsi="Symbol" w:hint="default"/>
      </w:rPr>
    </w:lvl>
    <w:lvl w:ilvl="4" w:tplc="73E0BE16" w:tentative="1">
      <w:start w:val="1"/>
      <w:numFmt w:val="bullet"/>
      <w:lvlText w:val=""/>
      <w:lvlJc w:val="left"/>
      <w:pPr>
        <w:tabs>
          <w:tab w:val="num" w:pos="3600"/>
        </w:tabs>
        <w:ind w:left="3600" w:hanging="360"/>
      </w:pPr>
      <w:rPr>
        <w:rFonts w:ascii="Symbol" w:hAnsi="Symbol" w:hint="default"/>
      </w:rPr>
    </w:lvl>
    <w:lvl w:ilvl="5" w:tplc="C2D61462" w:tentative="1">
      <w:start w:val="1"/>
      <w:numFmt w:val="bullet"/>
      <w:lvlText w:val=""/>
      <w:lvlJc w:val="left"/>
      <w:pPr>
        <w:tabs>
          <w:tab w:val="num" w:pos="4320"/>
        </w:tabs>
        <w:ind w:left="4320" w:hanging="360"/>
      </w:pPr>
      <w:rPr>
        <w:rFonts w:ascii="Symbol" w:hAnsi="Symbol" w:hint="default"/>
      </w:rPr>
    </w:lvl>
    <w:lvl w:ilvl="6" w:tplc="5970ABE4" w:tentative="1">
      <w:start w:val="1"/>
      <w:numFmt w:val="bullet"/>
      <w:lvlText w:val=""/>
      <w:lvlJc w:val="left"/>
      <w:pPr>
        <w:tabs>
          <w:tab w:val="num" w:pos="5040"/>
        </w:tabs>
        <w:ind w:left="5040" w:hanging="360"/>
      </w:pPr>
      <w:rPr>
        <w:rFonts w:ascii="Symbol" w:hAnsi="Symbol" w:hint="default"/>
      </w:rPr>
    </w:lvl>
    <w:lvl w:ilvl="7" w:tplc="DA08EA8A" w:tentative="1">
      <w:start w:val="1"/>
      <w:numFmt w:val="bullet"/>
      <w:lvlText w:val=""/>
      <w:lvlJc w:val="left"/>
      <w:pPr>
        <w:tabs>
          <w:tab w:val="num" w:pos="5760"/>
        </w:tabs>
        <w:ind w:left="5760" w:hanging="360"/>
      </w:pPr>
      <w:rPr>
        <w:rFonts w:ascii="Symbol" w:hAnsi="Symbol" w:hint="default"/>
      </w:rPr>
    </w:lvl>
    <w:lvl w:ilvl="8" w:tplc="3662A484" w:tentative="1">
      <w:start w:val="1"/>
      <w:numFmt w:val="bullet"/>
      <w:lvlText w:val=""/>
      <w:lvlJc w:val="left"/>
      <w:pPr>
        <w:tabs>
          <w:tab w:val="num" w:pos="6480"/>
        </w:tabs>
        <w:ind w:left="6480" w:hanging="360"/>
      </w:pPr>
      <w:rPr>
        <w:rFonts w:ascii="Symbol" w:hAnsi="Symbol" w:hint="default"/>
      </w:rPr>
    </w:lvl>
  </w:abstractNum>
  <w:abstractNum w:abstractNumId="4">
    <w:nsid w:val="13392103"/>
    <w:multiLevelType w:val="hybridMultilevel"/>
    <w:tmpl w:val="369C7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932DD7"/>
    <w:multiLevelType w:val="hybridMultilevel"/>
    <w:tmpl w:val="98847D98"/>
    <w:lvl w:ilvl="0" w:tplc="5604465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6FF579C"/>
    <w:multiLevelType w:val="hybridMultilevel"/>
    <w:tmpl w:val="1C6CA71E"/>
    <w:lvl w:ilvl="0" w:tplc="4F8C17D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0044976"/>
    <w:multiLevelType w:val="hybridMultilevel"/>
    <w:tmpl w:val="E29CF7A8"/>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A517B24"/>
    <w:multiLevelType w:val="hybridMultilevel"/>
    <w:tmpl w:val="DB58833A"/>
    <w:lvl w:ilvl="0" w:tplc="B180049C">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7117EA"/>
    <w:multiLevelType w:val="hybridMultilevel"/>
    <w:tmpl w:val="2CDC5C7C"/>
    <w:lvl w:ilvl="0" w:tplc="755E2DDE">
      <w:start w:val="1"/>
      <w:numFmt w:val="bullet"/>
      <w:lvlText w:val=""/>
      <w:lvlPicBulletId w:val="0"/>
      <w:lvlJc w:val="left"/>
      <w:pPr>
        <w:tabs>
          <w:tab w:val="num" w:pos="720"/>
        </w:tabs>
        <w:ind w:left="720" w:hanging="360"/>
      </w:pPr>
      <w:rPr>
        <w:rFonts w:ascii="Symbol" w:hAnsi="Symbol" w:hint="default"/>
      </w:rPr>
    </w:lvl>
    <w:lvl w:ilvl="1" w:tplc="F928140E" w:tentative="1">
      <w:start w:val="1"/>
      <w:numFmt w:val="bullet"/>
      <w:lvlText w:val=""/>
      <w:lvlJc w:val="left"/>
      <w:pPr>
        <w:tabs>
          <w:tab w:val="num" w:pos="1440"/>
        </w:tabs>
        <w:ind w:left="1440" w:hanging="360"/>
      </w:pPr>
      <w:rPr>
        <w:rFonts w:ascii="Symbol" w:hAnsi="Symbol" w:hint="default"/>
      </w:rPr>
    </w:lvl>
    <w:lvl w:ilvl="2" w:tplc="CEE25E32" w:tentative="1">
      <w:start w:val="1"/>
      <w:numFmt w:val="bullet"/>
      <w:lvlText w:val=""/>
      <w:lvlJc w:val="left"/>
      <w:pPr>
        <w:tabs>
          <w:tab w:val="num" w:pos="2160"/>
        </w:tabs>
        <w:ind w:left="2160" w:hanging="360"/>
      </w:pPr>
      <w:rPr>
        <w:rFonts w:ascii="Symbol" w:hAnsi="Symbol" w:hint="default"/>
      </w:rPr>
    </w:lvl>
    <w:lvl w:ilvl="3" w:tplc="21181BC2" w:tentative="1">
      <w:start w:val="1"/>
      <w:numFmt w:val="bullet"/>
      <w:lvlText w:val=""/>
      <w:lvlJc w:val="left"/>
      <w:pPr>
        <w:tabs>
          <w:tab w:val="num" w:pos="2880"/>
        </w:tabs>
        <w:ind w:left="2880" w:hanging="360"/>
      </w:pPr>
      <w:rPr>
        <w:rFonts w:ascii="Symbol" w:hAnsi="Symbol" w:hint="default"/>
      </w:rPr>
    </w:lvl>
    <w:lvl w:ilvl="4" w:tplc="5FC476A6" w:tentative="1">
      <w:start w:val="1"/>
      <w:numFmt w:val="bullet"/>
      <w:lvlText w:val=""/>
      <w:lvlJc w:val="left"/>
      <w:pPr>
        <w:tabs>
          <w:tab w:val="num" w:pos="3600"/>
        </w:tabs>
        <w:ind w:left="3600" w:hanging="360"/>
      </w:pPr>
      <w:rPr>
        <w:rFonts w:ascii="Symbol" w:hAnsi="Symbol" w:hint="default"/>
      </w:rPr>
    </w:lvl>
    <w:lvl w:ilvl="5" w:tplc="447A844A" w:tentative="1">
      <w:start w:val="1"/>
      <w:numFmt w:val="bullet"/>
      <w:lvlText w:val=""/>
      <w:lvlJc w:val="left"/>
      <w:pPr>
        <w:tabs>
          <w:tab w:val="num" w:pos="4320"/>
        </w:tabs>
        <w:ind w:left="4320" w:hanging="360"/>
      </w:pPr>
      <w:rPr>
        <w:rFonts w:ascii="Symbol" w:hAnsi="Symbol" w:hint="default"/>
      </w:rPr>
    </w:lvl>
    <w:lvl w:ilvl="6" w:tplc="6ACEEAB6" w:tentative="1">
      <w:start w:val="1"/>
      <w:numFmt w:val="bullet"/>
      <w:lvlText w:val=""/>
      <w:lvlJc w:val="left"/>
      <w:pPr>
        <w:tabs>
          <w:tab w:val="num" w:pos="5040"/>
        </w:tabs>
        <w:ind w:left="5040" w:hanging="360"/>
      </w:pPr>
      <w:rPr>
        <w:rFonts w:ascii="Symbol" w:hAnsi="Symbol" w:hint="default"/>
      </w:rPr>
    </w:lvl>
    <w:lvl w:ilvl="7" w:tplc="029450B2" w:tentative="1">
      <w:start w:val="1"/>
      <w:numFmt w:val="bullet"/>
      <w:lvlText w:val=""/>
      <w:lvlJc w:val="left"/>
      <w:pPr>
        <w:tabs>
          <w:tab w:val="num" w:pos="5760"/>
        </w:tabs>
        <w:ind w:left="5760" w:hanging="360"/>
      </w:pPr>
      <w:rPr>
        <w:rFonts w:ascii="Symbol" w:hAnsi="Symbol" w:hint="default"/>
      </w:rPr>
    </w:lvl>
    <w:lvl w:ilvl="8" w:tplc="252C7136" w:tentative="1">
      <w:start w:val="1"/>
      <w:numFmt w:val="bullet"/>
      <w:lvlText w:val=""/>
      <w:lvlJc w:val="left"/>
      <w:pPr>
        <w:tabs>
          <w:tab w:val="num" w:pos="6480"/>
        </w:tabs>
        <w:ind w:left="6480" w:hanging="360"/>
      </w:pPr>
      <w:rPr>
        <w:rFonts w:ascii="Symbol" w:hAnsi="Symbol" w:hint="default"/>
      </w:rPr>
    </w:lvl>
  </w:abstractNum>
  <w:abstractNum w:abstractNumId="10">
    <w:nsid w:val="4A7C3793"/>
    <w:multiLevelType w:val="hybridMultilevel"/>
    <w:tmpl w:val="A6F0C6BC"/>
    <w:lvl w:ilvl="0" w:tplc="C1BCC2A2">
      <w:start w:val="1"/>
      <w:numFmt w:val="bullet"/>
      <w:lvlText w:val=""/>
      <w:lvlPicBulletId w:val="1"/>
      <w:lvlJc w:val="left"/>
      <w:pPr>
        <w:tabs>
          <w:tab w:val="num" w:pos="720"/>
        </w:tabs>
        <w:ind w:left="720" w:hanging="360"/>
      </w:pPr>
      <w:rPr>
        <w:rFonts w:ascii="Symbol" w:hAnsi="Symbol" w:hint="default"/>
      </w:rPr>
    </w:lvl>
    <w:lvl w:ilvl="1" w:tplc="670EEDFE" w:tentative="1">
      <w:start w:val="1"/>
      <w:numFmt w:val="bullet"/>
      <w:lvlText w:val=""/>
      <w:lvlJc w:val="left"/>
      <w:pPr>
        <w:tabs>
          <w:tab w:val="num" w:pos="1440"/>
        </w:tabs>
        <w:ind w:left="1440" w:hanging="360"/>
      </w:pPr>
      <w:rPr>
        <w:rFonts w:ascii="Symbol" w:hAnsi="Symbol" w:hint="default"/>
      </w:rPr>
    </w:lvl>
    <w:lvl w:ilvl="2" w:tplc="C0762002" w:tentative="1">
      <w:start w:val="1"/>
      <w:numFmt w:val="bullet"/>
      <w:lvlText w:val=""/>
      <w:lvlJc w:val="left"/>
      <w:pPr>
        <w:tabs>
          <w:tab w:val="num" w:pos="2160"/>
        </w:tabs>
        <w:ind w:left="2160" w:hanging="360"/>
      </w:pPr>
      <w:rPr>
        <w:rFonts w:ascii="Symbol" w:hAnsi="Symbol" w:hint="default"/>
      </w:rPr>
    </w:lvl>
    <w:lvl w:ilvl="3" w:tplc="5E60EAEE" w:tentative="1">
      <w:start w:val="1"/>
      <w:numFmt w:val="bullet"/>
      <w:lvlText w:val=""/>
      <w:lvlJc w:val="left"/>
      <w:pPr>
        <w:tabs>
          <w:tab w:val="num" w:pos="2880"/>
        </w:tabs>
        <w:ind w:left="2880" w:hanging="360"/>
      </w:pPr>
      <w:rPr>
        <w:rFonts w:ascii="Symbol" w:hAnsi="Symbol" w:hint="default"/>
      </w:rPr>
    </w:lvl>
    <w:lvl w:ilvl="4" w:tplc="65F4C130" w:tentative="1">
      <w:start w:val="1"/>
      <w:numFmt w:val="bullet"/>
      <w:lvlText w:val=""/>
      <w:lvlJc w:val="left"/>
      <w:pPr>
        <w:tabs>
          <w:tab w:val="num" w:pos="3600"/>
        </w:tabs>
        <w:ind w:left="3600" w:hanging="360"/>
      </w:pPr>
      <w:rPr>
        <w:rFonts w:ascii="Symbol" w:hAnsi="Symbol" w:hint="default"/>
      </w:rPr>
    </w:lvl>
    <w:lvl w:ilvl="5" w:tplc="FB2A18DE" w:tentative="1">
      <w:start w:val="1"/>
      <w:numFmt w:val="bullet"/>
      <w:lvlText w:val=""/>
      <w:lvlJc w:val="left"/>
      <w:pPr>
        <w:tabs>
          <w:tab w:val="num" w:pos="4320"/>
        </w:tabs>
        <w:ind w:left="4320" w:hanging="360"/>
      </w:pPr>
      <w:rPr>
        <w:rFonts w:ascii="Symbol" w:hAnsi="Symbol" w:hint="default"/>
      </w:rPr>
    </w:lvl>
    <w:lvl w:ilvl="6" w:tplc="75CC801A" w:tentative="1">
      <w:start w:val="1"/>
      <w:numFmt w:val="bullet"/>
      <w:lvlText w:val=""/>
      <w:lvlJc w:val="left"/>
      <w:pPr>
        <w:tabs>
          <w:tab w:val="num" w:pos="5040"/>
        </w:tabs>
        <w:ind w:left="5040" w:hanging="360"/>
      </w:pPr>
      <w:rPr>
        <w:rFonts w:ascii="Symbol" w:hAnsi="Symbol" w:hint="default"/>
      </w:rPr>
    </w:lvl>
    <w:lvl w:ilvl="7" w:tplc="CC5A1F1A" w:tentative="1">
      <w:start w:val="1"/>
      <w:numFmt w:val="bullet"/>
      <w:lvlText w:val=""/>
      <w:lvlJc w:val="left"/>
      <w:pPr>
        <w:tabs>
          <w:tab w:val="num" w:pos="5760"/>
        </w:tabs>
        <w:ind w:left="5760" w:hanging="360"/>
      </w:pPr>
      <w:rPr>
        <w:rFonts w:ascii="Symbol" w:hAnsi="Symbol" w:hint="default"/>
      </w:rPr>
    </w:lvl>
    <w:lvl w:ilvl="8" w:tplc="AC4C8778" w:tentative="1">
      <w:start w:val="1"/>
      <w:numFmt w:val="bullet"/>
      <w:lvlText w:val=""/>
      <w:lvlJc w:val="left"/>
      <w:pPr>
        <w:tabs>
          <w:tab w:val="num" w:pos="6480"/>
        </w:tabs>
        <w:ind w:left="6480" w:hanging="360"/>
      </w:pPr>
      <w:rPr>
        <w:rFonts w:ascii="Symbol" w:hAnsi="Symbol" w:hint="default"/>
      </w:rPr>
    </w:lvl>
  </w:abstractNum>
  <w:abstractNum w:abstractNumId="11">
    <w:nsid w:val="4F6F20E3"/>
    <w:multiLevelType w:val="hybridMultilevel"/>
    <w:tmpl w:val="B3E2879A"/>
    <w:lvl w:ilvl="0" w:tplc="04090007">
      <w:start w:val="1"/>
      <w:numFmt w:val="bullet"/>
      <w:lvlText w:val=""/>
      <w:lvlJc w:val="left"/>
      <w:pPr>
        <w:tabs>
          <w:tab w:val="num" w:pos="720"/>
        </w:tabs>
        <w:ind w:left="720" w:hanging="360"/>
      </w:pPr>
      <w:rPr>
        <w:rFonts w:ascii="Wingdings" w:hAnsi="Wingdings" w:hint="default"/>
        <w:sz w:val="16"/>
      </w:rPr>
    </w:lvl>
    <w:lvl w:ilvl="1" w:tplc="04090007">
      <w:start w:val="1"/>
      <w:numFmt w:val="bullet"/>
      <w:lvlText w:val=""/>
      <w:lvlJc w:val="left"/>
      <w:pPr>
        <w:tabs>
          <w:tab w:val="num" w:pos="1440"/>
        </w:tabs>
        <w:ind w:left="1440" w:hanging="360"/>
      </w:pPr>
      <w:rPr>
        <w:rFonts w:ascii="Wingdings" w:hAnsi="Wingdings"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09A6CDF"/>
    <w:multiLevelType w:val="hybridMultilevel"/>
    <w:tmpl w:val="02166776"/>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3">
    <w:nsid w:val="53C57934"/>
    <w:multiLevelType w:val="hybridMultilevel"/>
    <w:tmpl w:val="1A0EF6DE"/>
    <w:lvl w:ilvl="0" w:tplc="6DDAAF9A">
      <w:start w:val="1"/>
      <w:numFmt w:val="bullet"/>
      <w:lvlText w:val=""/>
      <w:lvlPicBulletId w:val="1"/>
      <w:lvlJc w:val="left"/>
      <w:pPr>
        <w:tabs>
          <w:tab w:val="num" w:pos="720"/>
        </w:tabs>
        <w:ind w:left="720" w:hanging="360"/>
      </w:pPr>
      <w:rPr>
        <w:rFonts w:ascii="Symbol" w:hAnsi="Symbol" w:hint="default"/>
      </w:rPr>
    </w:lvl>
    <w:lvl w:ilvl="1" w:tplc="36A8318A" w:tentative="1">
      <w:start w:val="1"/>
      <w:numFmt w:val="bullet"/>
      <w:lvlText w:val=""/>
      <w:lvlJc w:val="left"/>
      <w:pPr>
        <w:tabs>
          <w:tab w:val="num" w:pos="1440"/>
        </w:tabs>
        <w:ind w:left="1440" w:hanging="360"/>
      </w:pPr>
      <w:rPr>
        <w:rFonts w:ascii="Symbol" w:hAnsi="Symbol" w:hint="default"/>
      </w:rPr>
    </w:lvl>
    <w:lvl w:ilvl="2" w:tplc="D640129C" w:tentative="1">
      <w:start w:val="1"/>
      <w:numFmt w:val="bullet"/>
      <w:lvlText w:val=""/>
      <w:lvlJc w:val="left"/>
      <w:pPr>
        <w:tabs>
          <w:tab w:val="num" w:pos="2160"/>
        </w:tabs>
        <w:ind w:left="2160" w:hanging="360"/>
      </w:pPr>
      <w:rPr>
        <w:rFonts w:ascii="Symbol" w:hAnsi="Symbol" w:hint="default"/>
      </w:rPr>
    </w:lvl>
    <w:lvl w:ilvl="3" w:tplc="54E2FAB2" w:tentative="1">
      <w:start w:val="1"/>
      <w:numFmt w:val="bullet"/>
      <w:lvlText w:val=""/>
      <w:lvlJc w:val="left"/>
      <w:pPr>
        <w:tabs>
          <w:tab w:val="num" w:pos="2880"/>
        </w:tabs>
        <w:ind w:left="2880" w:hanging="360"/>
      </w:pPr>
      <w:rPr>
        <w:rFonts w:ascii="Symbol" w:hAnsi="Symbol" w:hint="default"/>
      </w:rPr>
    </w:lvl>
    <w:lvl w:ilvl="4" w:tplc="287C7A68" w:tentative="1">
      <w:start w:val="1"/>
      <w:numFmt w:val="bullet"/>
      <w:lvlText w:val=""/>
      <w:lvlJc w:val="left"/>
      <w:pPr>
        <w:tabs>
          <w:tab w:val="num" w:pos="3600"/>
        </w:tabs>
        <w:ind w:left="3600" w:hanging="360"/>
      </w:pPr>
      <w:rPr>
        <w:rFonts w:ascii="Symbol" w:hAnsi="Symbol" w:hint="default"/>
      </w:rPr>
    </w:lvl>
    <w:lvl w:ilvl="5" w:tplc="471C4AFA" w:tentative="1">
      <w:start w:val="1"/>
      <w:numFmt w:val="bullet"/>
      <w:lvlText w:val=""/>
      <w:lvlJc w:val="left"/>
      <w:pPr>
        <w:tabs>
          <w:tab w:val="num" w:pos="4320"/>
        </w:tabs>
        <w:ind w:left="4320" w:hanging="360"/>
      </w:pPr>
      <w:rPr>
        <w:rFonts w:ascii="Symbol" w:hAnsi="Symbol" w:hint="default"/>
      </w:rPr>
    </w:lvl>
    <w:lvl w:ilvl="6" w:tplc="ABDED67E" w:tentative="1">
      <w:start w:val="1"/>
      <w:numFmt w:val="bullet"/>
      <w:lvlText w:val=""/>
      <w:lvlJc w:val="left"/>
      <w:pPr>
        <w:tabs>
          <w:tab w:val="num" w:pos="5040"/>
        </w:tabs>
        <w:ind w:left="5040" w:hanging="360"/>
      </w:pPr>
      <w:rPr>
        <w:rFonts w:ascii="Symbol" w:hAnsi="Symbol" w:hint="default"/>
      </w:rPr>
    </w:lvl>
    <w:lvl w:ilvl="7" w:tplc="4D74BC24" w:tentative="1">
      <w:start w:val="1"/>
      <w:numFmt w:val="bullet"/>
      <w:lvlText w:val=""/>
      <w:lvlJc w:val="left"/>
      <w:pPr>
        <w:tabs>
          <w:tab w:val="num" w:pos="5760"/>
        </w:tabs>
        <w:ind w:left="5760" w:hanging="360"/>
      </w:pPr>
      <w:rPr>
        <w:rFonts w:ascii="Symbol" w:hAnsi="Symbol" w:hint="default"/>
      </w:rPr>
    </w:lvl>
    <w:lvl w:ilvl="8" w:tplc="5588AD72" w:tentative="1">
      <w:start w:val="1"/>
      <w:numFmt w:val="bullet"/>
      <w:lvlText w:val=""/>
      <w:lvlJc w:val="left"/>
      <w:pPr>
        <w:tabs>
          <w:tab w:val="num" w:pos="6480"/>
        </w:tabs>
        <w:ind w:left="6480" w:hanging="360"/>
      </w:pPr>
      <w:rPr>
        <w:rFonts w:ascii="Symbol" w:hAnsi="Symbol" w:hint="default"/>
      </w:rPr>
    </w:lvl>
  </w:abstractNum>
  <w:abstractNum w:abstractNumId="14">
    <w:nsid w:val="55A84B80"/>
    <w:multiLevelType w:val="hybridMultilevel"/>
    <w:tmpl w:val="6A4087F0"/>
    <w:lvl w:ilvl="0" w:tplc="859070FC">
      <w:start w:val="1"/>
      <w:numFmt w:val="bullet"/>
      <w:lvlText w:val=""/>
      <w:lvlPicBulletId w:val="3"/>
      <w:lvlJc w:val="left"/>
      <w:pPr>
        <w:tabs>
          <w:tab w:val="num" w:pos="720"/>
        </w:tabs>
        <w:ind w:left="720" w:hanging="360"/>
      </w:pPr>
      <w:rPr>
        <w:rFonts w:ascii="Symbol" w:hAnsi="Symbol" w:hint="default"/>
      </w:rPr>
    </w:lvl>
    <w:lvl w:ilvl="1" w:tplc="D9121198" w:tentative="1">
      <w:start w:val="1"/>
      <w:numFmt w:val="bullet"/>
      <w:lvlText w:val=""/>
      <w:lvlJc w:val="left"/>
      <w:pPr>
        <w:tabs>
          <w:tab w:val="num" w:pos="1440"/>
        </w:tabs>
        <w:ind w:left="1440" w:hanging="360"/>
      </w:pPr>
      <w:rPr>
        <w:rFonts w:ascii="Symbol" w:hAnsi="Symbol" w:hint="default"/>
      </w:rPr>
    </w:lvl>
    <w:lvl w:ilvl="2" w:tplc="4B845F44" w:tentative="1">
      <w:start w:val="1"/>
      <w:numFmt w:val="bullet"/>
      <w:lvlText w:val=""/>
      <w:lvlJc w:val="left"/>
      <w:pPr>
        <w:tabs>
          <w:tab w:val="num" w:pos="2160"/>
        </w:tabs>
        <w:ind w:left="2160" w:hanging="360"/>
      </w:pPr>
      <w:rPr>
        <w:rFonts w:ascii="Symbol" w:hAnsi="Symbol" w:hint="default"/>
      </w:rPr>
    </w:lvl>
    <w:lvl w:ilvl="3" w:tplc="3D5A39C4" w:tentative="1">
      <w:start w:val="1"/>
      <w:numFmt w:val="bullet"/>
      <w:lvlText w:val=""/>
      <w:lvlJc w:val="left"/>
      <w:pPr>
        <w:tabs>
          <w:tab w:val="num" w:pos="2880"/>
        </w:tabs>
        <w:ind w:left="2880" w:hanging="360"/>
      </w:pPr>
      <w:rPr>
        <w:rFonts w:ascii="Symbol" w:hAnsi="Symbol" w:hint="default"/>
      </w:rPr>
    </w:lvl>
    <w:lvl w:ilvl="4" w:tplc="6D362E22" w:tentative="1">
      <w:start w:val="1"/>
      <w:numFmt w:val="bullet"/>
      <w:lvlText w:val=""/>
      <w:lvlJc w:val="left"/>
      <w:pPr>
        <w:tabs>
          <w:tab w:val="num" w:pos="3600"/>
        </w:tabs>
        <w:ind w:left="3600" w:hanging="360"/>
      </w:pPr>
      <w:rPr>
        <w:rFonts w:ascii="Symbol" w:hAnsi="Symbol" w:hint="default"/>
      </w:rPr>
    </w:lvl>
    <w:lvl w:ilvl="5" w:tplc="3EB2BD7C" w:tentative="1">
      <w:start w:val="1"/>
      <w:numFmt w:val="bullet"/>
      <w:lvlText w:val=""/>
      <w:lvlJc w:val="left"/>
      <w:pPr>
        <w:tabs>
          <w:tab w:val="num" w:pos="4320"/>
        </w:tabs>
        <w:ind w:left="4320" w:hanging="360"/>
      </w:pPr>
      <w:rPr>
        <w:rFonts w:ascii="Symbol" w:hAnsi="Symbol" w:hint="default"/>
      </w:rPr>
    </w:lvl>
    <w:lvl w:ilvl="6" w:tplc="F3A257C4" w:tentative="1">
      <w:start w:val="1"/>
      <w:numFmt w:val="bullet"/>
      <w:lvlText w:val=""/>
      <w:lvlJc w:val="left"/>
      <w:pPr>
        <w:tabs>
          <w:tab w:val="num" w:pos="5040"/>
        </w:tabs>
        <w:ind w:left="5040" w:hanging="360"/>
      </w:pPr>
      <w:rPr>
        <w:rFonts w:ascii="Symbol" w:hAnsi="Symbol" w:hint="default"/>
      </w:rPr>
    </w:lvl>
    <w:lvl w:ilvl="7" w:tplc="565EB480" w:tentative="1">
      <w:start w:val="1"/>
      <w:numFmt w:val="bullet"/>
      <w:lvlText w:val=""/>
      <w:lvlJc w:val="left"/>
      <w:pPr>
        <w:tabs>
          <w:tab w:val="num" w:pos="5760"/>
        </w:tabs>
        <w:ind w:left="5760" w:hanging="360"/>
      </w:pPr>
      <w:rPr>
        <w:rFonts w:ascii="Symbol" w:hAnsi="Symbol" w:hint="default"/>
      </w:rPr>
    </w:lvl>
    <w:lvl w:ilvl="8" w:tplc="1E004CBE" w:tentative="1">
      <w:start w:val="1"/>
      <w:numFmt w:val="bullet"/>
      <w:lvlText w:val=""/>
      <w:lvlJc w:val="left"/>
      <w:pPr>
        <w:tabs>
          <w:tab w:val="num" w:pos="6480"/>
        </w:tabs>
        <w:ind w:left="6480" w:hanging="360"/>
      </w:pPr>
      <w:rPr>
        <w:rFonts w:ascii="Symbol" w:hAnsi="Symbol" w:hint="default"/>
      </w:rPr>
    </w:lvl>
  </w:abstractNum>
  <w:abstractNum w:abstractNumId="15">
    <w:nsid w:val="57035424"/>
    <w:multiLevelType w:val="hybridMultilevel"/>
    <w:tmpl w:val="ED16FCF2"/>
    <w:lvl w:ilvl="0" w:tplc="B180049C">
      <w:start w:val="1"/>
      <w:numFmt w:val="bullet"/>
      <w:lvlText w:val=""/>
      <w:lvlJc w:val="left"/>
      <w:pPr>
        <w:tabs>
          <w:tab w:val="num" w:pos="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5D89205A"/>
    <w:multiLevelType w:val="hybridMultilevel"/>
    <w:tmpl w:val="A112D3EA"/>
    <w:lvl w:ilvl="0" w:tplc="4B626EC8">
      <w:start w:val="1"/>
      <w:numFmt w:val="bullet"/>
      <w:lvlText w:val=""/>
      <w:lvlPicBulletId w:val="1"/>
      <w:lvlJc w:val="left"/>
      <w:pPr>
        <w:tabs>
          <w:tab w:val="num" w:pos="720"/>
        </w:tabs>
        <w:ind w:left="720" w:hanging="360"/>
      </w:pPr>
      <w:rPr>
        <w:rFonts w:ascii="Symbol" w:hAnsi="Symbol" w:hint="default"/>
      </w:rPr>
    </w:lvl>
    <w:lvl w:ilvl="1" w:tplc="8796120E" w:tentative="1">
      <w:start w:val="1"/>
      <w:numFmt w:val="bullet"/>
      <w:lvlText w:val=""/>
      <w:lvlJc w:val="left"/>
      <w:pPr>
        <w:tabs>
          <w:tab w:val="num" w:pos="1440"/>
        </w:tabs>
        <w:ind w:left="1440" w:hanging="360"/>
      </w:pPr>
      <w:rPr>
        <w:rFonts w:ascii="Symbol" w:hAnsi="Symbol" w:hint="default"/>
      </w:rPr>
    </w:lvl>
    <w:lvl w:ilvl="2" w:tplc="0576D4C8" w:tentative="1">
      <w:start w:val="1"/>
      <w:numFmt w:val="bullet"/>
      <w:lvlText w:val=""/>
      <w:lvlJc w:val="left"/>
      <w:pPr>
        <w:tabs>
          <w:tab w:val="num" w:pos="2160"/>
        </w:tabs>
        <w:ind w:left="2160" w:hanging="360"/>
      </w:pPr>
      <w:rPr>
        <w:rFonts w:ascii="Symbol" w:hAnsi="Symbol" w:hint="default"/>
      </w:rPr>
    </w:lvl>
    <w:lvl w:ilvl="3" w:tplc="8F22A7CE" w:tentative="1">
      <w:start w:val="1"/>
      <w:numFmt w:val="bullet"/>
      <w:lvlText w:val=""/>
      <w:lvlJc w:val="left"/>
      <w:pPr>
        <w:tabs>
          <w:tab w:val="num" w:pos="2880"/>
        </w:tabs>
        <w:ind w:left="2880" w:hanging="360"/>
      </w:pPr>
      <w:rPr>
        <w:rFonts w:ascii="Symbol" w:hAnsi="Symbol" w:hint="default"/>
      </w:rPr>
    </w:lvl>
    <w:lvl w:ilvl="4" w:tplc="319A2D64" w:tentative="1">
      <w:start w:val="1"/>
      <w:numFmt w:val="bullet"/>
      <w:lvlText w:val=""/>
      <w:lvlJc w:val="left"/>
      <w:pPr>
        <w:tabs>
          <w:tab w:val="num" w:pos="3600"/>
        </w:tabs>
        <w:ind w:left="3600" w:hanging="360"/>
      </w:pPr>
      <w:rPr>
        <w:rFonts w:ascii="Symbol" w:hAnsi="Symbol" w:hint="default"/>
      </w:rPr>
    </w:lvl>
    <w:lvl w:ilvl="5" w:tplc="C360D074" w:tentative="1">
      <w:start w:val="1"/>
      <w:numFmt w:val="bullet"/>
      <w:lvlText w:val=""/>
      <w:lvlJc w:val="left"/>
      <w:pPr>
        <w:tabs>
          <w:tab w:val="num" w:pos="4320"/>
        </w:tabs>
        <w:ind w:left="4320" w:hanging="360"/>
      </w:pPr>
      <w:rPr>
        <w:rFonts w:ascii="Symbol" w:hAnsi="Symbol" w:hint="default"/>
      </w:rPr>
    </w:lvl>
    <w:lvl w:ilvl="6" w:tplc="98A2EFE4" w:tentative="1">
      <w:start w:val="1"/>
      <w:numFmt w:val="bullet"/>
      <w:lvlText w:val=""/>
      <w:lvlJc w:val="left"/>
      <w:pPr>
        <w:tabs>
          <w:tab w:val="num" w:pos="5040"/>
        </w:tabs>
        <w:ind w:left="5040" w:hanging="360"/>
      </w:pPr>
      <w:rPr>
        <w:rFonts w:ascii="Symbol" w:hAnsi="Symbol" w:hint="default"/>
      </w:rPr>
    </w:lvl>
    <w:lvl w:ilvl="7" w:tplc="B9AA53C4" w:tentative="1">
      <w:start w:val="1"/>
      <w:numFmt w:val="bullet"/>
      <w:lvlText w:val=""/>
      <w:lvlJc w:val="left"/>
      <w:pPr>
        <w:tabs>
          <w:tab w:val="num" w:pos="5760"/>
        </w:tabs>
        <w:ind w:left="5760" w:hanging="360"/>
      </w:pPr>
      <w:rPr>
        <w:rFonts w:ascii="Symbol" w:hAnsi="Symbol" w:hint="default"/>
      </w:rPr>
    </w:lvl>
    <w:lvl w:ilvl="8" w:tplc="01BE24C6" w:tentative="1">
      <w:start w:val="1"/>
      <w:numFmt w:val="bullet"/>
      <w:lvlText w:val=""/>
      <w:lvlJc w:val="left"/>
      <w:pPr>
        <w:tabs>
          <w:tab w:val="num" w:pos="6480"/>
        </w:tabs>
        <w:ind w:left="6480" w:hanging="360"/>
      </w:pPr>
      <w:rPr>
        <w:rFonts w:ascii="Symbol" w:hAnsi="Symbol" w:hint="default"/>
      </w:rPr>
    </w:lvl>
  </w:abstractNum>
  <w:abstractNum w:abstractNumId="17">
    <w:nsid w:val="5F3B232A"/>
    <w:multiLevelType w:val="hybridMultilevel"/>
    <w:tmpl w:val="87986F44"/>
    <w:lvl w:ilvl="0" w:tplc="5604465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01D1678"/>
    <w:multiLevelType w:val="hybridMultilevel"/>
    <w:tmpl w:val="50261470"/>
    <w:lvl w:ilvl="0" w:tplc="4C04B412">
      <w:start w:val="1"/>
      <w:numFmt w:val="bullet"/>
      <w:lvlText w:val=""/>
      <w:lvlPicBulletId w:val="1"/>
      <w:lvlJc w:val="left"/>
      <w:pPr>
        <w:tabs>
          <w:tab w:val="num" w:pos="720"/>
        </w:tabs>
        <w:ind w:left="720" w:hanging="360"/>
      </w:pPr>
      <w:rPr>
        <w:rFonts w:ascii="Symbol" w:hAnsi="Symbol" w:hint="default"/>
      </w:rPr>
    </w:lvl>
    <w:lvl w:ilvl="1" w:tplc="C5EEB088" w:tentative="1">
      <w:start w:val="1"/>
      <w:numFmt w:val="bullet"/>
      <w:lvlText w:val=""/>
      <w:lvlJc w:val="left"/>
      <w:pPr>
        <w:tabs>
          <w:tab w:val="num" w:pos="1440"/>
        </w:tabs>
        <w:ind w:left="1440" w:hanging="360"/>
      </w:pPr>
      <w:rPr>
        <w:rFonts w:ascii="Symbol" w:hAnsi="Symbol" w:hint="default"/>
      </w:rPr>
    </w:lvl>
    <w:lvl w:ilvl="2" w:tplc="CA2C7A30" w:tentative="1">
      <w:start w:val="1"/>
      <w:numFmt w:val="bullet"/>
      <w:lvlText w:val=""/>
      <w:lvlJc w:val="left"/>
      <w:pPr>
        <w:tabs>
          <w:tab w:val="num" w:pos="2160"/>
        </w:tabs>
        <w:ind w:left="2160" w:hanging="360"/>
      </w:pPr>
      <w:rPr>
        <w:rFonts w:ascii="Symbol" w:hAnsi="Symbol" w:hint="default"/>
      </w:rPr>
    </w:lvl>
    <w:lvl w:ilvl="3" w:tplc="E206BD68" w:tentative="1">
      <w:start w:val="1"/>
      <w:numFmt w:val="bullet"/>
      <w:lvlText w:val=""/>
      <w:lvlJc w:val="left"/>
      <w:pPr>
        <w:tabs>
          <w:tab w:val="num" w:pos="2880"/>
        </w:tabs>
        <w:ind w:left="2880" w:hanging="360"/>
      </w:pPr>
      <w:rPr>
        <w:rFonts w:ascii="Symbol" w:hAnsi="Symbol" w:hint="default"/>
      </w:rPr>
    </w:lvl>
    <w:lvl w:ilvl="4" w:tplc="F878CD14" w:tentative="1">
      <w:start w:val="1"/>
      <w:numFmt w:val="bullet"/>
      <w:lvlText w:val=""/>
      <w:lvlJc w:val="left"/>
      <w:pPr>
        <w:tabs>
          <w:tab w:val="num" w:pos="3600"/>
        </w:tabs>
        <w:ind w:left="3600" w:hanging="360"/>
      </w:pPr>
      <w:rPr>
        <w:rFonts w:ascii="Symbol" w:hAnsi="Symbol" w:hint="default"/>
      </w:rPr>
    </w:lvl>
    <w:lvl w:ilvl="5" w:tplc="322E54EC" w:tentative="1">
      <w:start w:val="1"/>
      <w:numFmt w:val="bullet"/>
      <w:lvlText w:val=""/>
      <w:lvlJc w:val="left"/>
      <w:pPr>
        <w:tabs>
          <w:tab w:val="num" w:pos="4320"/>
        </w:tabs>
        <w:ind w:left="4320" w:hanging="360"/>
      </w:pPr>
      <w:rPr>
        <w:rFonts w:ascii="Symbol" w:hAnsi="Symbol" w:hint="default"/>
      </w:rPr>
    </w:lvl>
    <w:lvl w:ilvl="6" w:tplc="51F207E0" w:tentative="1">
      <w:start w:val="1"/>
      <w:numFmt w:val="bullet"/>
      <w:lvlText w:val=""/>
      <w:lvlJc w:val="left"/>
      <w:pPr>
        <w:tabs>
          <w:tab w:val="num" w:pos="5040"/>
        </w:tabs>
        <w:ind w:left="5040" w:hanging="360"/>
      </w:pPr>
      <w:rPr>
        <w:rFonts w:ascii="Symbol" w:hAnsi="Symbol" w:hint="default"/>
      </w:rPr>
    </w:lvl>
    <w:lvl w:ilvl="7" w:tplc="5F8E331C" w:tentative="1">
      <w:start w:val="1"/>
      <w:numFmt w:val="bullet"/>
      <w:lvlText w:val=""/>
      <w:lvlJc w:val="left"/>
      <w:pPr>
        <w:tabs>
          <w:tab w:val="num" w:pos="5760"/>
        </w:tabs>
        <w:ind w:left="5760" w:hanging="360"/>
      </w:pPr>
      <w:rPr>
        <w:rFonts w:ascii="Symbol" w:hAnsi="Symbol" w:hint="default"/>
      </w:rPr>
    </w:lvl>
    <w:lvl w:ilvl="8" w:tplc="4872A600" w:tentative="1">
      <w:start w:val="1"/>
      <w:numFmt w:val="bullet"/>
      <w:lvlText w:val=""/>
      <w:lvlJc w:val="left"/>
      <w:pPr>
        <w:tabs>
          <w:tab w:val="num" w:pos="6480"/>
        </w:tabs>
        <w:ind w:left="6480" w:hanging="360"/>
      </w:pPr>
      <w:rPr>
        <w:rFonts w:ascii="Symbol" w:hAnsi="Symbol" w:hint="default"/>
      </w:rPr>
    </w:lvl>
  </w:abstractNum>
  <w:abstractNum w:abstractNumId="19">
    <w:nsid w:val="63DB09EE"/>
    <w:multiLevelType w:val="hybridMultilevel"/>
    <w:tmpl w:val="5C802F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88501AD"/>
    <w:multiLevelType w:val="hybridMultilevel"/>
    <w:tmpl w:val="DE96B754"/>
    <w:lvl w:ilvl="0" w:tplc="04090007">
      <w:start w:val="1"/>
      <w:numFmt w:val="bullet"/>
      <w:lvlText w:val=""/>
      <w:lvlJc w:val="left"/>
      <w:pPr>
        <w:tabs>
          <w:tab w:val="num" w:pos="720"/>
        </w:tabs>
        <w:ind w:left="720" w:hanging="360"/>
      </w:pPr>
      <w:rPr>
        <w:rFonts w:ascii="Wingdings" w:hAnsi="Wingdings" w:hint="default"/>
        <w:sz w:val="16"/>
      </w:rPr>
    </w:lvl>
    <w:lvl w:ilvl="1" w:tplc="D6C875A0">
      <w:start w:val="1"/>
      <w:numFmt w:val="bullet"/>
      <w:lvlText w:val=""/>
      <w:lvlJc w:val="left"/>
      <w:pPr>
        <w:tabs>
          <w:tab w:val="num" w:pos="1440"/>
        </w:tabs>
        <w:ind w:left="1440" w:hanging="360"/>
      </w:pPr>
      <w:rPr>
        <w:rFonts w:ascii="Symbol" w:hAnsi="Symbol" w:hint="default"/>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BD7577E"/>
    <w:multiLevelType w:val="hybridMultilevel"/>
    <w:tmpl w:val="70A003BE"/>
    <w:lvl w:ilvl="0" w:tplc="2D741C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DC39E4"/>
    <w:multiLevelType w:val="hybridMultilevel"/>
    <w:tmpl w:val="DC5C72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77D4623"/>
    <w:multiLevelType w:val="hybridMultilevel"/>
    <w:tmpl w:val="3438AF6C"/>
    <w:lvl w:ilvl="0" w:tplc="BAEA53B8">
      <w:start w:val="1"/>
      <w:numFmt w:val="bullet"/>
      <w:lvlText w:val=""/>
      <w:lvlJc w:val="left"/>
      <w:pPr>
        <w:tabs>
          <w:tab w:val="num" w:pos="360"/>
        </w:tabs>
        <w:ind w:left="360" w:hanging="360"/>
      </w:pPr>
      <w:rPr>
        <w:rFonts w:ascii="Symbol" w:hAnsi="Symbol" w:hint="default"/>
        <w:color w:val="auto"/>
      </w:rPr>
    </w:lvl>
    <w:lvl w:ilvl="1" w:tplc="4F8C17D2">
      <w:start w:val="1"/>
      <w:numFmt w:val="bullet"/>
      <w:lvlText w:val=""/>
      <w:lvlJc w:val="left"/>
      <w:pPr>
        <w:tabs>
          <w:tab w:val="num" w:pos="1080"/>
        </w:tabs>
        <w:ind w:left="1080" w:hanging="360"/>
      </w:pPr>
      <w:rPr>
        <w:rFonts w:ascii="Symbol" w:hAnsi="Symbol"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22"/>
  </w:num>
  <w:num w:numId="3">
    <w:abstractNumId w:val="7"/>
  </w:num>
  <w:num w:numId="4">
    <w:abstractNumId w:val="11"/>
  </w:num>
  <w:num w:numId="5">
    <w:abstractNumId w:val="20"/>
  </w:num>
  <w:num w:numId="6">
    <w:abstractNumId w:val="9"/>
  </w:num>
  <w:num w:numId="7">
    <w:abstractNumId w:val="18"/>
  </w:num>
  <w:num w:numId="8">
    <w:abstractNumId w:val="16"/>
  </w:num>
  <w:num w:numId="9">
    <w:abstractNumId w:val="3"/>
  </w:num>
  <w:num w:numId="10">
    <w:abstractNumId w:val="13"/>
  </w:num>
  <w:num w:numId="11">
    <w:abstractNumId w:val="10"/>
  </w:num>
  <w:num w:numId="12">
    <w:abstractNumId w:val="14"/>
  </w:num>
  <w:num w:numId="13">
    <w:abstractNumId w:val="15"/>
  </w:num>
  <w:num w:numId="14">
    <w:abstractNumId w:val="1"/>
  </w:num>
  <w:num w:numId="15">
    <w:abstractNumId w:val="23"/>
  </w:num>
  <w:num w:numId="16">
    <w:abstractNumId w:val="6"/>
  </w:num>
  <w:num w:numId="17">
    <w:abstractNumId w:val="2"/>
  </w:num>
  <w:num w:numId="18">
    <w:abstractNumId w:val="21"/>
  </w:num>
  <w:num w:numId="19">
    <w:abstractNumId w:val="12"/>
  </w:num>
  <w:num w:numId="20">
    <w:abstractNumId w:val="5"/>
  </w:num>
  <w:num w:numId="21">
    <w:abstractNumId w:val="17"/>
  </w:num>
  <w:num w:numId="22">
    <w:abstractNumId w:val="4"/>
  </w:num>
  <w:num w:numId="23">
    <w:abstractNumId w:val="0"/>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stylePaneFormatFilter w:val="3F01"/>
  <w:doNotTrackMoves/>
  <w:defaultTabStop w:val="720"/>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F04F3"/>
    <w:rsid w:val="00016CE2"/>
    <w:rsid w:val="00032738"/>
    <w:rsid w:val="00037FA5"/>
    <w:rsid w:val="000A27FB"/>
    <w:rsid w:val="000B7FBE"/>
    <w:rsid w:val="000D6399"/>
    <w:rsid w:val="001543E1"/>
    <w:rsid w:val="0015563F"/>
    <w:rsid w:val="001A297B"/>
    <w:rsid w:val="001E7A30"/>
    <w:rsid w:val="002030C2"/>
    <w:rsid w:val="00242647"/>
    <w:rsid w:val="0027460C"/>
    <w:rsid w:val="002A7C88"/>
    <w:rsid w:val="002B48A3"/>
    <w:rsid w:val="002E3A22"/>
    <w:rsid w:val="002F3577"/>
    <w:rsid w:val="0030409A"/>
    <w:rsid w:val="003146F3"/>
    <w:rsid w:val="00326AA6"/>
    <w:rsid w:val="00340916"/>
    <w:rsid w:val="0035282A"/>
    <w:rsid w:val="00385283"/>
    <w:rsid w:val="003A3F43"/>
    <w:rsid w:val="00455322"/>
    <w:rsid w:val="00475A96"/>
    <w:rsid w:val="004A0984"/>
    <w:rsid w:val="004A6829"/>
    <w:rsid w:val="004B0909"/>
    <w:rsid w:val="004B62C1"/>
    <w:rsid w:val="004B7EA0"/>
    <w:rsid w:val="004C6D82"/>
    <w:rsid w:val="004E44D2"/>
    <w:rsid w:val="005001C2"/>
    <w:rsid w:val="00513D0C"/>
    <w:rsid w:val="00522646"/>
    <w:rsid w:val="00560B40"/>
    <w:rsid w:val="005731FC"/>
    <w:rsid w:val="005873DA"/>
    <w:rsid w:val="005B6FB7"/>
    <w:rsid w:val="005F620B"/>
    <w:rsid w:val="0060588F"/>
    <w:rsid w:val="006B2975"/>
    <w:rsid w:val="006B52E9"/>
    <w:rsid w:val="006B6862"/>
    <w:rsid w:val="006D0FBC"/>
    <w:rsid w:val="006E1B40"/>
    <w:rsid w:val="006F1BD5"/>
    <w:rsid w:val="006F42FB"/>
    <w:rsid w:val="00701646"/>
    <w:rsid w:val="00706F39"/>
    <w:rsid w:val="00732A0B"/>
    <w:rsid w:val="00734628"/>
    <w:rsid w:val="00772830"/>
    <w:rsid w:val="007A4F16"/>
    <w:rsid w:val="007D3BF3"/>
    <w:rsid w:val="007D5DDE"/>
    <w:rsid w:val="00826A24"/>
    <w:rsid w:val="00861FB6"/>
    <w:rsid w:val="008734ED"/>
    <w:rsid w:val="008962A3"/>
    <w:rsid w:val="008B093A"/>
    <w:rsid w:val="008B30E3"/>
    <w:rsid w:val="008C5EE4"/>
    <w:rsid w:val="008D5B0E"/>
    <w:rsid w:val="008E3B92"/>
    <w:rsid w:val="008E68F4"/>
    <w:rsid w:val="008F04F3"/>
    <w:rsid w:val="00924162"/>
    <w:rsid w:val="009408ED"/>
    <w:rsid w:val="00955F57"/>
    <w:rsid w:val="009B1F4B"/>
    <w:rsid w:val="009D5B5D"/>
    <w:rsid w:val="00A14517"/>
    <w:rsid w:val="00A157A2"/>
    <w:rsid w:val="00A36AD7"/>
    <w:rsid w:val="00A707BE"/>
    <w:rsid w:val="00AC64B1"/>
    <w:rsid w:val="00AD17D3"/>
    <w:rsid w:val="00AF27A5"/>
    <w:rsid w:val="00B04F05"/>
    <w:rsid w:val="00B10908"/>
    <w:rsid w:val="00B10CB6"/>
    <w:rsid w:val="00B60023"/>
    <w:rsid w:val="00B76D2E"/>
    <w:rsid w:val="00BB7C2D"/>
    <w:rsid w:val="00BD7475"/>
    <w:rsid w:val="00C0464B"/>
    <w:rsid w:val="00C05E8E"/>
    <w:rsid w:val="00C209AC"/>
    <w:rsid w:val="00C348E5"/>
    <w:rsid w:val="00C359F2"/>
    <w:rsid w:val="00C50CE6"/>
    <w:rsid w:val="00C81242"/>
    <w:rsid w:val="00C86B61"/>
    <w:rsid w:val="00C94AD2"/>
    <w:rsid w:val="00CA0BE9"/>
    <w:rsid w:val="00CA3B1F"/>
    <w:rsid w:val="00CB48BD"/>
    <w:rsid w:val="00CD74A2"/>
    <w:rsid w:val="00D01CD3"/>
    <w:rsid w:val="00D1616A"/>
    <w:rsid w:val="00D25BB4"/>
    <w:rsid w:val="00D47B17"/>
    <w:rsid w:val="00D52B2C"/>
    <w:rsid w:val="00D9712E"/>
    <w:rsid w:val="00D972D0"/>
    <w:rsid w:val="00DB17FD"/>
    <w:rsid w:val="00DD3BB9"/>
    <w:rsid w:val="00DD75DE"/>
    <w:rsid w:val="00DE12CD"/>
    <w:rsid w:val="00E437F6"/>
    <w:rsid w:val="00E51800"/>
    <w:rsid w:val="00EC23CF"/>
    <w:rsid w:val="00F11546"/>
    <w:rsid w:val="00F733E1"/>
    <w:rsid w:val="00F872DA"/>
    <w:rsid w:val="00F9781B"/>
    <w:rsid w:val="00FA52F2"/>
    <w:rsid w:val="00FE07B1"/>
    <w:rsid w:val="00FF332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406">
      <o:colormru v:ext="edit" colors="#006,#00c"/>
      <o:colormenu v:ext="edit" fillcolor="none [2406]"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04F3"/>
    <w:pPr>
      <w:autoSpaceDE w:val="0"/>
      <w:autoSpaceDN w:val="0"/>
      <w:adjustRightInd w:val="0"/>
    </w:pPr>
  </w:style>
  <w:style w:type="paragraph" w:styleId="Heading1">
    <w:name w:val="heading 1"/>
    <w:basedOn w:val="Normal"/>
    <w:next w:val="Normal"/>
    <w:qFormat/>
    <w:rsid w:val="00F872DA"/>
    <w:pPr>
      <w:keepNext/>
      <w:autoSpaceDE/>
      <w:autoSpaceDN/>
      <w:adjustRightInd/>
      <w:outlineLvl w:val="0"/>
    </w:pPr>
    <w:rPr>
      <w:rFonts w:ascii="Arial" w:hAnsi="Arial" w:cs="Arial"/>
      <w:b/>
      <w:bCs/>
      <w:szCs w:val="24"/>
    </w:rPr>
  </w:style>
  <w:style w:type="paragraph" w:styleId="Heading2">
    <w:name w:val="heading 2"/>
    <w:basedOn w:val="Normal"/>
    <w:next w:val="Normal"/>
    <w:qFormat/>
    <w:rsid w:val="00F872DA"/>
    <w:pPr>
      <w:keepNext/>
      <w:autoSpaceDE/>
      <w:autoSpaceDN/>
      <w:adjustRightInd/>
      <w:outlineLvl w:val="1"/>
    </w:pPr>
    <w:rPr>
      <w:rFonts w:ascii="Arial" w:hAnsi="Arial" w:cs="Arial"/>
      <w:b/>
      <w:bCs/>
      <w:sz w:val="16"/>
      <w:szCs w:val="24"/>
    </w:rPr>
  </w:style>
  <w:style w:type="paragraph" w:styleId="Heading3">
    <w:name w:val="heading 3"/>
    <w:basedOn w:val="Normal"/>
    <w:next w:val="Normal"/>
    <w:qFormat/>
    <w:rsid w:val="00F872DA"/>
    <w:pPr>
      <w:keepNext/>
      <w:autoSpaceDE/>
      <w:autoSpaceDN/>
      <w:adjustRightInd/>
      <w:outlineLvl w:val="2"/>
    </w:pPr>
    <w:rPr>
      <w:rFonts w:ascii="Arial" w:hAnsi="Arial" w:cs="Arial"/>
      <w:b/>
      <w:bCs/>
      <w:sz w:val="14"/>
      <w:szCs w:val="24"/>
    </w:rPr>
  </w:style>
  <w:style w:type="paragraph" w:styleId="Heading4">
    <w:name w:val="heading 4"/>
    <w:basedOn w:val="Normal"/>
    <w:next w:val="Normal"/>
    <w:qFormat/>
    <w:rsid w:val="00F872DA"/>
    <w:pPr>
      <w:keepNext/>
      <w:autoSpaceDE/>
      <w:autoSpaceDN/>
      <w:adjustRightInd/>
      <w:outlineLvl w:val="3"/>
    </w:pPr>
    <w:rPr>
      <w:rFonts w:ascii="Arial Rounded MT Bold" w:hAnsi="Arial Rounded MT Bold"/>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F04F3"/>
    <w:pPr>
      <w:spacing w:before="120" w:after="120"/>
    </w:pPr>
    <w:rPr>
      <w:b/>
      <w:bCs/>
    </w:rPr>
  </w:style>
  <w:style w:type="paragraph" w:styleId="BalloonText">
    <w:name w:val="Balloon Text"/>
    <w:basedOn w:val="Normal"/>
    <w:link w:val="BalloonTextChar"/>
    <w:rsid w:val="00B76D2E"/>
    <w:rPr>
      <w:rFonts w:ascii="Tahoma" w:hAnsi="Tahoma" w:cs="Tahoma"/>
      <w:sz w:val="16"/>
      <w:szCs w:val="16"/>
    </w:rPr>
  </w:style>
  <w:style w:type="character" w:customStyle="1" w:styleId="BalloonTextChar">
    <w:name w:val="Balloon Text Char"/>
    <w:basedOn w:val="DefaultParagraphFont"/>
    <w:link w:val="BalloonText"/>
    <w:rsid w:val="00B76D2E"/>
    <w:rPr>
      <w:rFonts w:ascii="Tahoma" w:hAnsi="Tahoma" w:cs="Tahoma"/>
      <w:sz w:val="16"/>
      <w:szCs w:val="16"/>
    </w:rPr>
  </w:style>
  <w:style w:type="character" w:styleId="CommentReference">
    <w:name w:val="annotation reference"/>
    <w:basedOn w:val="DefaultParagraphFont"/>
    <w:semiHidden/>
    <w:rsid w:val="00DE12CD"/>
    <w:rPr>
      <w:sz w:val="16"/>
      <w:szCs w:val="16"/>
    </w:rPr>
  </w:style>
  <w:style w:type="paragraph" w:styleId="CommentText">
    <w:name w:val="annotation text"/>
    <w:basedOn w:val="Normal"/>
    <w:semiHidden/>
    <w:rsid w:val="00DE12CD"/>
  </w:style>
  <w:style w:type="paragraph" w:styleId="CommentSubject">
    <w:name w:val="annotation subject"/>
    <w:basedOn w:val="CommentText"/>
    <w:next w:val="CommentText"/>
    <w:semiHidden/>
    <w:rsid w:val="00DE12CD"/>
    <w:rPr>
      <w:b/>
      <w:bCs/>
    </w:rPr>
  </w:style>
  <w:style w:type="character" w:styleId="Hyperlink">
    <w:name w:val="Hyperlink"/>
    <w:basedOn w:val="DefaultParagraphFont"/>
    <w:rsid w:val="005F620B"/>
    <w:rPr>
      <w:color w:val="0000FF"/>
      <w:u w:val="single"/>
    </w:rPr>
  </w:style>
  <w:style w:type="paragraph" w:styleId="BodyText">
    <w:name w:val="Body Text"/>
    <w:basedOn w:val="Normal"/>
    <w:rsid w:val="005F620B"/>
    <w:pPr>
      <w:autoSpaceDE/>
      <w:autoSpaceDN/>
      <w:adjustRightInd/>
      <w:spacing w:line="480" w:lineRule="auto"/>
      <w:jc w:val="both"/>
    </w:pPr>
    <w:rPr>
      <w:sz w:val="24"/>
      <w:szCs w:val="24"/>
      <w:lang w:val="es-ES" w:eastAsia="es-ES"/>
    </w:rPr>
  </w:style>
  <w:style w:type="table" w:styleId="TableGrid">
    <w:name w:val="Table Grid"/>
    <w:basedOn w:val="TableNormal"/>
    <w:rsid w:val="003146F3"/>
    <w:pPr>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1">
    <w:name w:val="Table Simple 1"/>
    <w:basedOn w:val="TableNormal"/>
    <w:rsid w:val="00F9781B"/>
    <w:pPr>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rsid w:val="0035282A"/>
    <w:pPr>
      <w:tabs>
        <w:tab w:val="center" w:pos="4320"/>
        <w:tab w:val="right" w:pos="8640"/>
      </w:tabs>
    </w:pPr>
  </w:style>
  <w:style w:type="paragraph" w:styleId="Footer">
    <w:name w:val="footer"/>
    <w:basedOn w:val="Normal"/>
    <w:rsid w:val="0035282A"/>
    <w:pPr>
      <w:tabs>
        <w:tab w:val="center" w:pos="4320"/>
        <w:tab w:val="right" w:pos="8640"/>
      </w:tabs>
    </w:pPr>
  </w:style>
  <w:style w:type="paragraph" w:styleId="Title">
    <w:name w:val="Title"/>
    <w:basedOn w:val="Normal"/>
    <w:qFormat/>
    <w:rsid w:val="00522646"/>
    <w:pPr>
      <w:autoSpaceDE/>
      <w:autoSpaceDN/>
      <w:adjustRightInd/>
      <w:jc w:val="center"/>
    </w:pPr>
    <w:rPr>
      <w:rFonts w:ascii="PTBarnum BT" w:hAnsi="PTBarnum BT"/>
      <w:sz w:val="28"/>
      <w:szCs w:val="24"/>
    </w:rPr>
  </w:style>
  <w:style w:type="paragraph" w:styleId="ListParagraph">
    <w:name w:val="List Paragraph"/>
    <w:basedOn w:val="Normal"/>
    <w:uiPriority w:val="34"/>
    <w:qFormat/>
    <w:rsid w:val="005001C2"/>
    <w:pPr>
      <w:autoSpaceDE/>
      <w:autoSpaceDN/>
      <w:adjustRightInd/>
      <w:ind w:left="720"/>
    </w:pPr>
    <w:rPr>
      <w:sz w:val="24"/>
      <w:szCs w:val="24"/>
    </w:rPr>
  </w:style>
</w:styles>
</file>

<file path=word/webSettings.xml><?xml version="1.0" encoding="utf-8"?>
<w:webSettings xmlns:r="http://schemas.openxmlformats.org/officeDocument/2006/relationships" xmlns:w="http://schemas.openxmlformats.org/wordprocessingml/2006/main">
  <w:divs>
    <w:div w:id="757946444">
      <w:bodyDiv w:val="1"/>
      <w:marLeft w:val="0"/>
      <w:marRight w:val="0"/>
      <w:marTop w:val="0"/>
      <w:marBottom w:val="0"/>
      <w:divBdr>
        <w:top w:val="none" w:sz="0" w:space="0" w:color="auto"/>
        <w:left w:val="none" w:sz="0" w:space="0" w:color="auto"/>
        <w:bottom w:val="none" w:sz="0" w:space="0" w:color="auto"/>
        <w:right w:val="none" w:sz="0" w:space="0" w:color="auto"/>
      </w:divBdr>
    </w:div>
    <w:div w:id="1352298323">
      <w:bodyDiv w:val="1"/>
      <w:marLeft w:val="0"/>
      <w:marRight w:val="0"/>
      <w:marTop w:val="0"/>
      <w:marBottom w:val="0"/>
      <w:divBdr>
        <w:top w:val="none" w:sz="0" w:space="0" w:color="auto"/>
        <w:left w:val="none" w:sz="0" w:space="0" w:color="auto"/>
        <w:bottom w:val="none" w:sz="0" w:space="0" w:color="auto"/>
        <w:right w:val="none" w:sz="0" w:space="0" w:color="auto"/>
      </w:divBdr>
    </w:div>
    <w:div w:id="1469129512">
      <w:bodyDiv w:val="1"/>
      <w:marLeft w:val="0"/>
      <w:marRight w:val="0"/>
      <w:marTop w:val="0"/>
      <w:marBottom w:val="0"/>
      <w:divBdr>
        <w:top w:val="none" w:sz="0" w:space="0" w:color="auto"/>
        <w:left w:val="none" w:sz="0" w:space="0" w:color="auto"/>
        <w:bottom w:val="none" w:sz="0" w:space="0" w:color="auto"/>
        <w:right w:val="none" w:sz="0" w:space="0" w:color="auto"/>
      </w:divBdr>
    </w:div>
    <w:div w:id="193273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7.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fruitsandnuts.ucdavis.edu/files/49108.pdf"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7</Pages>
  <Words>3100</Words>
  <Characters>16463</Characters>
  <Application>Microsoft Office Word</Application>
  <DocSecurity>0</DocSecurity>
  <Lines>137</Lines>
  <Paragraphs>39</Paragraphs>
  <ScaleCrop>false</ScaleCrop>
  <HeadingPairs>
    <vt:vector size="2" baseType="variant">
      <vt:variant>
        <vt:lpstr>Title</vt:lpstr>
      </vt:variant>
      <vt:variant>
        <vt:i4>1</vt:i4>
      </vt:variant>
    </vt:vector>
  </HeadingPairs>
  <TitlesOfParts>
    <vt:vector size="1" baseType="lpstr">
      <vt:lpstr>Crop Management for Dried Plums</vt:lpstr>
    </vt:vector>
  </TitlesOfParts>
  <Company>UC Davis Coop Ext</Company>
  <LinksUpToDate>false</LinksUpToDate>
  <CharactersWithSpaces>19524</CharactersWithSpaces>
  <SharedDoc>false</SharedDoc>
  <HLinks>
    <vt:vector size="30" baseType="variant">
      <vt:variant>
        <vt:i4>2752561</vt:i4>
      </vt:variant>
      <vt:variant>
        <vt:i4>20</vt:i4>
      </vt:variant>
      <vt:variant>
        <vt:i4>0</vt:i4>
      </vt:variant>
      <vt:variant>
        <vt:i4>5</vt:i4>
      </vt:variant>
      <vt:variant>
        <vt:lpwstr>http://californiaagriculture.ucop.edu/</vt:lpwstr>
      </vt:variant>
      <vt:variant>
        <vt:lpwstr/>
      </vt:variant>
      <vt:variant>
        <vt:i4>4915226</vt:i4>
      </vt:variant>
      <vt:variant>
        <vt:i4>17</vt:i4>
      </vt:variant>
      <vt:variant>
        <vt:i4>0</vt:i4>
      </vt:variant>
      <vt:variant>
        <vt:i4>5</vt:i4>
      </vt:variant>
      <vt:variant>
        <vt:lpwstr>http://fruitsandnuts.ucdavis.edu/</vt:lpwstr>
      </vt:variant>
      <vt:variant>
        <vt:lpwstr/>
      </vt:variant>
      <vt:variant>
        <vt:i4>7864358</vt:i4>
      </vt:variant>
      <vt:variant>
        <vt:i4>8</vt:i4>
      </vt:variant>
      <vt:variant>
        <vt:i4>0</vt:i4>
      </vt:variant>
      <vt:variant>
        <vt:i4>5</vt:i4>
      </vt:variant>
      <vt:variant>
        <vt:lpwstr>http://ipm.ucdavis.edu/PMG/r606100911.html</vt:lpwstr>
      </vt:variant>
      <vt:variant>
        <vt:lpwstr/>
      </vt:variant>
      <vt:variant>
        <vt:i4>8192043</vt:i4>
      </vt:variant>
      <vt:variant>
        <vt:i4>5</vt:i4>
      </vt:variant>
      <vt:variant>
        <vt:i4>0</vt:i4>
      </vt:variant>
      <vt:variant>
        <vt:i4>5</vt:i4>
      </vt:variant>
      <vt:variant>
        <vt:lpwstr>http://ipm.ucdavis.edu/PMG/r606400411.html</vt:lpwstr>
      </vt:variant>
      <vt:variant>
        <vt:lpwstr/>
      </vt:variant>
      <vt:variant>
        <vt:i4>7864361</vt:i4>
      </vt:variant>
      <vt:variant>
        <vt:i4>2</vt:i4>
      </vt:variant>
      <vt:variant>
        <vt:i4>0</vt:i4>
      </vt:variant>
      <vt:variant>
        <vt:i4>5</vt:i4>
      </vt:variant>
      <vt:variant>
        <vt:lpwstr>http://ipm.ucdavis.edu/PMG/r606100611.html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Crop Management for Dried Plums</dc:title>
  <dc:subject/>
  <dc:creator>JODY SAMONS</dc:creator>
  <cp:keywords/>
  <cp:lastModifiedBy>Michele Searcy</cp:lastModifiedBy>
  <cp:revision>10</cp:revision>
  <cp:lastPrinted>2008-07-21T22:10:00Z</cp:lastPrinted>
  <dcterms:created xsi:type="dcterms:W3CDTF">2008-07-21T14:58:00Z</dcterms:created>
  <dcterms:modified xsi:type="dcterms:W3CDTF">2008-07-21T23:02:00Z</dcterms:modified>
</cp:coreProperties>
</file>